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118"/>
        <w:gridCol w:w="2268"/>
        <w:gridCol w:w="1426"/>
      </w:tblGrid>
      <w:tr w:rsidR="008F7F6D" w:rsidRPr="0008698B" w:rsidTr="00146B78">
        <w:tc>
          <w:tcPr>
            <w:tcW w:w="3794" w:type="dxa"/>
            <w:shd w:val="clear" w:color="auto" w:fill="FFC000"/>
          </w:tcPr>
          <w:p w:rsidR="008F7F6D" w:rsidRPr="0008698B" w:rsidRDefault="008F7F6D" w:rsidP="00146B78">
            <w:pPr>
              <w:spacing w:after="0" w:line="240" w:lineRule="auto"/>
              <w:jc w:val="center"/>
              <w:rPr>
                <w:rFonts w:ascii="Arial" w:hAnsi="Arial" w:cs="Arial"/>
                <w:b/>
                <w:color w:val="C00000"/>
              </w:rPr>
            </w:pPr>
            <w:r w:rsidRPr="0008698B">
              <w:rPr>
                <w:rFonts w:ascii="Arial" w:hAnsi="Arial" w:cs="Arial"/>
                <w:b/>
                <w:color w:val="C00000"/>
              </w:rPr>
              <w:t>LOCALIDAD (ES)</w:t>
            </w:r>
          </w:p>
        </w:tc>
        <w:tc>
          <w:tcPr>
            <w:tcW w:w="3118" w:type="dxa"/>
            <w:shd w:val="clear" w:color="auto" w:fill="FFC000"/>
          </w:tcPr>
          <w:p w:rsidR="008F7F6D" w:rsidRPr="0008698B" w:rsidRDefault="008F7F6D" w:rsidP="00146B78">
            <w:pPr>
              <w:spacing w:after="0" w:line="240" w:lineRule="auto"/>
              <w:jc w:val="center"/>
              <w:rPr>
                <w:rFonts w:ascii="Arial" w:hAnsi="Arial" w:cs="Arial"/>
                <w:b/>
                <w:color w:val="C00000"/>
              </w:rPr>
            </w:pPr>
            <w:r w:rsidRPr="0008698B">
              <w:rPr>
                <w:rFonts w:ascii="Arial" w:hAnsi="Arial" w:cs="Arial"/>
                <w:b/>
                <w:color w:val="C00000"/>
              </w:rPr>
              <w:t>MUNICIPIO (S)</w:t>
            </w:r>
          </w:p>
        </w:tc>
        <w:tc>
          <w:tcPr>
            <w:tcW w:w="2268" w:type="dxa"/>
            <w:shd w:val="clear" w:color="auto" w:fill="FFC000"/>
          </w:tcPr>
          <w:p w:rsidR="008F7F6D" w:rsidRPr="0008698B" w:rsidRDefault="008F7F6D" w:rsidP="00146B78">
            <w:pPr>
              <w:spacing w:after="0" w:line="240" w:lineRule="auto"/>
              <w:jc w:val="center"/>
              <w:rPr>
                <w:rFonts w:ascii="Arial" w:hAnsi="Arial" w:cs="Arial"/>
                <w:b/>
                <w:color w:val="C00000"/>
              </w:rPr>
            </w:pPr>
            <w:r w:rsidRPr="0008698B">
              <w:rPr>
                <w:rFonts w:ascii="Arial" w:hAnsi="Arial" w:cs="Arial"/>
                <w:b/>
                <w:color w:val="C00000"/>
              </w:rPr>
              <w:t>REGIÓN (ES)</w:t>
            </w:r>
          </w:p>
        </w:tc>
        <w:tc>
          <w:tcPr>
            <w:tcW w:w="1426" w:type="dxa"/>
            <w:shd w:val="clear" w:color="auto" w:fill="FFC000"/>
          </w:tcPr>
          <w:p w:rsidR="008F7F6D" w:rsidRPr="0008698B" w:rsidRDefault="008F7F6D" w:rsidP="00146B78">
            <w:pPr>
              <w:spacing w:after="0" w:line="240" w:lineRule="auto"/>
              <w:jc w:val="center"/>
              <w:rPr>
                <w:rFonts w:ascii="Arial" w:hAnsi="Arial" w:cs="Arial"/>
                <w:b/>
                <w:color w:val="C00000"/>
              </w:rPr>
            </w:pPr>
            <w:r w:rsidRPr="0008698B">
              <w:rPr>
                <w:rFonts w:ascii="Arial" w:hAnsi="Arial" w:cs="Arial"/>
                <w:b/>
                <w:color w:val="C00000"/>
                <w:sz w:val="20"/>
              </w:rPr>
              <w:t>N° TARJETA</w:t>
            </w:r>
          </w:p>
        </w:tc>
      </w:tr>
      <w:tr w:rsidR="008F7F6D" w:rsidRPr="0008698B" w:rsidTr="00146B78">
        <w:tc>
          <w:tcPr>
            <w:tcW w:w="3794" w:type="dxa"/>
            <w:shd w:val="clear" w:color="auto" w:fill="A6A6A6"/>
            <w:vAlign w:val="center"/>
          </w:tcPr>
          <w:p w:rsidR="008F7F6D" w:rsidRPr="0008698B" w:rsidRDefault="003932CA" w:rsidP="00146B78">
            <w:pPr>
              <w:spacing w:after="0" w:line="240" w:lineRule="auto"/>
              <w:jc w:val="center"/>
              <w:rPr>
                <w:rFonts w:ascii="UniversalCondensed" w:hAnsi="UniversalCondensed" w:cs="Arial"/>
                <w:b/>
                <w:sz w:val="24"/>
                <w:szCs w:val="24"/>
              </w:rPr>
            </w:pPr>
            <w:r>
              <w:rPr>
                <w:rFonts w:ascii="UniversalCondensed" w:hAnsi="UniversalCondensed" w:cs="Arial"/>
                <w:b/>
                <w:sz w:val="24"/>
                <w:szCs w:val="24"/>
              </w:rPr>
              <w:t>COACUYULICHAN V</w:t>
            </w:r>
            <w:r w:rsidR="008F7F6D">
              <w:rPr>
                <w:rFonts w:ascii="UniversalCondensed" w:hAnsi="UniversalCondensed" w:cs="Arial"/>
                <w:b/>
                <w:sz w:val="24"/>
                <w:szCs w:val="24"/>
              </w:rPr>
              <w:t>S POZA VERDE</w:t>
            </w:r>
          </w:p>
        </w:tc>
        <w:tc>
          <w:tcPr>
            <w:tcW w:w="3118" w:type="dxa"/>
            <w:shd w:val="clear" w:color="auto" w:fill="A6A6A6"/>
            <w:vAlign w:val="center"/>
          </w:tcPr>
          <w:p w:rsidR="008F7F6D" w:rsidRPr="0008698B" w:rsidRDefault="003932CA" w:rsidP="00146B78">
            <w:pPr>
              <w:spacing w:after="0" w:line="240" w:lineRule="auto"/>
              <w:jc w:val="center"/>
              <w:rPr>
                <w:rFonts w:ascii="UniversalCondensed" w:hAnsi="UniversalCondensed" w:cs="Arial"/>
                <w:b/>
                <w:sz w:val="24"/>
                <w:szCs w:val="24"/>
              </w:rPr>
            </w:pPr>
            <w:r>
              <w:rPr>
                <w:rFonts w:ascii="UniversalCondensed" w:hAnsi="UniversalCondensed" w:cs="Arial"/>
                <w:b/>
                <w:sz w:val="24"/>
                <w:szCs w:val="24"/>
              </w:rPr>
              <w:t>CUAUTEPEC</w:t>
            </w:r>
            <w:r w:rsidR="008F7F6D">
              <w:rPr>
                <w:rFonts w:ascii="UniversalCondensed" w:hAnsi="UniversalCondensed" w:cs="Arial"/>
                <w:b/>
                <w:sz w:val="24"/>
                <w:szCs w:val="24"/>
              </w:rPr>
              <w:t xml:space="preserve"> </w:t>
            </w:r>
            <w:r>
              <w:rPr>
                <w:rFonts w:ascii="UniversalCondensed" w:hAnsi="UniversalCondensed" w:cs="Arial"/>
                <w:b/>
                <w:sz w:val="24"/>
                <w:szCs w:val="24"/>
              </w:rPr>
              <w:t xml:space="preserve">- </w:t>
            </w:r>
            <w:r w:rsidR="008F7F6D">
              <w:rPr>
                <w:rFonts w:ascii="UniversalCondensed" w:hAnsi="UniversalCondensed" w:cs="Arial"/>
                <w:b/>
                <w:sz w:val="24"/>
                <w:szCs w:val="24"/>
              </w:rPr>
              <w:t xml:space="preserve">SAN LUIS </w:t>
            </w:r>
            <w:r>
              <w:rPr>
                <w:rFonts w:ascii="UniversalCondensed" w:hAnsi="UniversalCondensed" w:cs="Arial"/>
                <w:b/>
                <w:sz w:val="24"/>
                <w:szCs w:val="24"/>
              </w:rPr>
              <w:t>ACATLÁN</w:t>
            </w:r>
          </w:p>
        </w:tc>
        <w:tc>
          <w:tcPr>
            <w:tcW w:w="2268" w:type="dxa"/>
            <w:shd w:val="clear" w:color="auto" w:fill="A6A6A6"/>
            <w:vAlign w:val="center"/>
          </w:tcPr>
          <w:p w:rsidR="008F7F6D" w:rsidRPr="0008698B" w:rsidRDefault="008F7F6D" w:rsidP="00146B78">
            <w:pPr>
              <w:spacing w:after="0" w:line="240" w:lineRule="auto"/>
              <w:jc w:val="center"/>
              <w:rPr>
                <w:rFonts w:ascii="UniversalCondensed" w:hAnsi="UniversalCondensed" w:cs="Arial"/>
                <w:b/>
                <w:sz w:val="24"/>
                <w:szCs w:val="24"/>
              </w:rPr>
            </w:pPr>
            <w:r>
              <w:rPr>
                <w:rFonts w:ascii="UniversalCondensed" w:hAnsi="UniversalCondensed" w:cs="Arial"/>
                <w:b/>
                <w:sz w:val="24"/>
                <w:szCs w:val="24"/>
              </w:rPr>
              <w:t>COSTA CHICA</w:t>
            </w:r>
          </w:p>
        </w:tc>
        <w:tc>
          <w:tcPr>
            <w:tcW w:w="1426" w:type="dxa"/>
            <w:shd w:val="clear" w:color="auto" w:fill="A6A6A6"/>
            <w:vAlign w:val="center"/>
          </w:tcPr>
          <w:p w:rsidR="008F7F6D" w:rsidRPr="0008698B" w:rsidRDefault="00266A0D" w:rsidP="00146B78">
            <w:pPr>
              <w:spacing w:after="0" w:line="240" w:lineRule="auto"/>
              <w:jc w:val="center"/>
              <w:rPr>
                <w:rFonts w:ascii="Arial" w:hAnsi="Arial" w:cs="Arial"/>
                <w:b/>
                <w:sz w:val="20"/>
              </w:rPr>
            </w:pPr>
            <w:r>
              <w:rPr>
                <w:rFonts w:ascii="Arial" w:hAnsi="Arial" w:cs="Arial"/>
                <w:b/>
                <w:sz w:val="40"/>
              </w:rPr>
              <w:t>23</w:t>
            </w:r>
            <w:r w:rsidR="0072611C" w:rsidRPr="0072611C">
              <w:rPr>
                <w:rFonts w:ascii="Arial" w:hAnsi="Arial" w:cs="Arial"/>
                <w:b/>
                <w:sz w:val="32"/>
              </w:rPr>
              <w:t>DAA</w:t>
            </w:r>
          </w:p>
        </w:tc>
      </w:tr>
    </w:tbl>
    <w:p w:rsidR="008F7F6D" w:rsidRDefault="008F7F6D" w:rsidP="008F7F6D">
      <w:pPr>
        <w:spacing w:after="0" w:line="240" w:lineRule="auto"/>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636"/>
      </w:tblGrid>
      <w:tr w:rsidR="008F7F6D" w:rsidRPr="0008698B" w:rsidTr="003932CA">
        <w:trPr>
          <w:gridAfter w:val="1"/>
          <w:wAfter w:w="5636" w:type="dxa"/>
        </w:trPr>
        <w:tc>
          <w:tcPr>
            <w:tcW w:w="1310" w:type="dxa"/>
            <w:shd w:val="clear" w:color="auto" w:fill="FFC000"/>
          </w:tcPr>
          <w:p w:rsidR="008F7F6D" w:rsidRPr="0008698B" w:rsidRDefault="008F7F6D" w:rsidP="00146B78">
            <w:pPr>
              <w:spacing w:after="0" w:line="240" w:lineRule="auto"/>
            </w:pPr>
            <w:r w:rsidRPr="0008698B">
              <w:rPr>
                <w:rFonts w:ascii="Arial" w:hAnsi="Arial" w:cs="Arial"/>
                <w:b/>
                <w:color w:val="C00000"/>
                <w:sz w:val="24"/>
              </w:rPr>
              <w:t>ASUNTO:</w:t>
            </w:r>
          </w:p>
        </w:tc>
      </w:tr>
      <w:tr w:rsidR="008F7F6D" w:rsidRPr="0008698B" w:rsidTr="003932CA">
        <w:tc>
          <w:tcPr>
            <w:tcW w:w="6946" w:type="dxa"/>
            <w:gridSpan w:val="2"/>
            <w:shd w:val="clear" w:color="auto" w:fill="EAF1DD"/>
          </w:tcPr>
          <w:p w:rsidR="008F7F6D" w:rsidRPr="0008698B" w:rsidRDefault="008F7F6D" w:rsidP="00494993">
            <w:pPr>
              <w:spacing w:after="0" w:line="240" w:lineRule="auto"/>
              <w:jc w:val="both"/>
              <w:rPr>
                <w:rFonts w:ascii="Arial" w:hAnsi="Arial" w:cs="Arial"/>
                <w:sz w:val="32"/>
                <w:szCs w:val="36"/>
              </w:rPr>
            </w:pPr>
            <w:r>
              <w:rPr>
                <w:rFonts w:ascii="Arial" w:hAnsi="Arial" w:cs="Arial"/>
                <w:b/>
                <w:iCs/>
                <w:sz w:val="28"/>
                <w:szCs w:val="36"/>
                <w:lang w:val="es-MX"/>
              </w:rPr>
              <w:t xml:space="preserve">CONFLICTO AGRARIO ENTRE </w:t>
            </w:r>
            <w:r w:rsidR="00494993">
              <w:rPr>
                <w:rFonts w:ascii="Arial" w:hAnsi="Arial" w:cs="Arial"/>
                <w:b/>
                <w:iCs/>
                <w:sz w:val="28"/>
                <w:szCs w:val="36"/>
                <w:lang w:val="es-MX"/>
              </w:rPr>
              <w:t>LAS COMUNIDADES DE COACUYULICHAN Y POZA VERDE, DE LOS MUNICIPIOS DE CUAUTEPEC Y SAN LUIS ACATLAN, GRO.</w:t>
            </w:r>
          </w:p>
        </w:tc>
      </w:tr>
    </w:tbl>
    <w:p w:rsidR="008F7F6D" w:rsidRDefault="008F7F6D" w:rsidP="008F7F6D">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391"/>
        <w:gridCol w:w="4570"/>
      </w:tblGrid>
      <w:tr w:rsidR="008F7F6D" w:rsidRPr="0008698B" w:rsidTr="00146B78">
        <w:trPr>
          <w:gridAfter w:val="3"/>
          <w:wAfter w:w="6946" w:type="dxa"/>
        </w:trPr>
        <w:tc>
          <w:tcPr>
            <w:tcW w:w="3686" w:type="dxa"/>
            <w:shd w:val="clear" w:color="auto" w:fill="FFC000"/>
          </w:tcPr>
          <w:p w:rsidR="008F7F6D" w:rsidRPr="0008698B" w:rsidRDefault="008F7F6D" w:rsidP="00146B78">
            <w:pPr>
              <w:spacing w:after="0" w:line="240" w:lineRule="auto"/>
            </w:pPr>
            <w:r w:rsidRPr="0008698B">
              <w:rPr>
                <w:rFonts w:ascii="Arial" w:hAnsi="Arial" w:cs="Arial"/>
                <w:b/>
                <w:color w:val="C00000"/>
                <w:sz w:val="24"/>
              </w:rPr>
              <w:t>ANTECEDENTES:</w:t>
            </w:r>
          </w:p>
        </w:tc>
      </w:tr>
      <w:tr w:rsidR="008F7F6D" w:rsidRPr="0008698B" w:rsidTr="00146B78">
        <w:tc>
          <w:tcPr>
            <w:tcW w:w="10632" w:type="dxa"/>
            <w:gridSpan w:val="4"/>
            <w:shd w:val="clear" w:color="auto" w:fill="FFFFFF"/>
          </w:tcPr>
          <w:p w:rsidR="008F7F6D" w:rsidRPr="00B2207A" w:rsidRDefault="00494993" w:rsidP="00601F8F">
            <w:pPr>
              <w:pStyle w:val="Textoindependiente3"/>
              <w:numPr>
                <w:ilvl w:val="0"/>
                <w:numId w:val="2"/>
              </w:numPr>
              <w:jc w:val="both"/>
              <w:rPr>
                <w:sz w:val="28"/>
                <w:szCs w:val="28"/>
              </w:rPr>
            </w:pPr>
            <w:r w:rsidRPr="00B2207A">
              <w:rPr>
                <w:sz w:val="28"/>
                <w:szCs w:val="28"/>
              </w:rPr>
              <w:t xml:space="preserve">La Comunidad de </w:t>
            </w:r>
            <w:r w:rsidRPr="00B2207A">
              <w:rPr>
                <w:b/>
                <w:sz w:val="28"/>
                <w:szCs w:val="28"/>
              </w:rPr>
              <w:t>Coacuyulichan</w:t>
            </w:r>
            <w:r w:rsidRPr="00B2207A">
              <w:rPr>
                <w:sz w:val="28"/>
                <w:szCs w:val="28"/>
              </w:rPr>
              <w:t xml:space="preserve">, municipio de Cuautepec, Gro., cuenta con Resolución Presidencial de fecha 25 de septiembre de 1957, publicada en el Diario Oficial de la Federación el 16 de diciembre del mismo año, que  resolvió de manera definitiva el expediente sobre conflicto por limites, </w:t>
            </w:r>
            <w:r w:rsidR="00F830E6" w:rsidRPr="00B2207A">
              <w:rPr>
                <w:sz w:val="28"/>
                <w:szCs w:val="28"/>
              </w:rPr>
              <w:t>Confirmación</w:t>
            </w:r>
            <w:r w:rsidRPr="00B2207A">
              <w:rPr>
                <w:sz w:val="28"/>
                <w:szCs w:val="28"/>
              </w:rPr>
              <w:t xml:space="preserve"> y </w:t>
            </w:r>
            <w:r w:rsidR="00F830E6" w:rsidRPr="00B2207A">
              <w:rPr>
                <w:sz w:val="28"/>
                <w:szCs w:val="28"/>
              </w:rPr>
              <w:t>Titulación</w:t>
            </w:r>
            <w:r w:rsidRPr="00B2207A">
              <w:rPr>
                <w:sz w:val="28"/>
                <w:szCs w:val="28"/>
              </w:rPr>
              <w:t xml:space="preserve"> de Bienes Comunales</w:t>
            </w:r>
            <w:r w:rsidR="00F830E6" w:rsidRPr="00B2207A">
              <w:rPr>
                <w:sz w:val="28"/>
                <w:szCs w:val="28"/>
              </w:rPr>
              <w:t>, en una superficie total de 11,357-28-00. Mandato Presidencial que fue ejecutado en forma total.</w:t>
            </w:r>
          </w:p>
          <w:p w:rsidR="00601F8F" w:rsidRPr="00B2207A" w:rsidRDefault="00601F8F" w:rsidP="00601F8F">
            <w:pPr>
              <w:pStyle w:val="Textoindependiente3"/>
              <w:numPr>
                <w:ilvl w:val="0"/>
                <w:numId w:val="2"/>
              </w:numPr>
              <w:jc w:val="both"/>
              <w:rPr>
                <w:sz w:val="28"/>
                <w:szCs w:val="28"/>
              </w:rPr>
            </w:pPr>
            <w:r w:rsidRPr="00B2207A">
              <w:rPr>
                <w:sz w:val="28"/>
                <w:szCs w:val="28"/>
              </w:rPr>
              <w:t xml:space="preserve">La comunidad de </w:t>
            </w:r>
            <w:r w:rsidRPr="00B2207A">
              <w:rPr>
                <w:b/>
                <w:sz w:val="28"/>
                <w:szCs w:val="28"/>
              </w:rPr>
              <w:t>Poza Verde</w:t>
            </w:r>
            <w:r w:rsidR="001E3BDC" w:rsidRPr="00B2207A">
              <w:rPr>
                <w:sz w:val="28"/>
                <w:szCs w:val="28"/>
              </w:rPr>
              <w:t xml:space="preserve">, municipio de San Luis </w:t>
            </w:r>
            <w:r w:rsidR="00EA1F33" w:rsidRPr="00B2207A">
              <w:rPr>
                <w:sz w:val="28"/>
                <w:szCs w:val="28"/>
              </w:rPr>
              <w:t>Acatlán</w:t>
            </w:r>
            <w:r w:rsidR="001E3BDC" w:rsidRPr="00B2207A">
              <w:rPr>
                <w:sz w:val="28"/>
                <w:szCs w:val="28"/>
              </w:rPr>
              <w:t xml:space="preserve">, Gro., inicialmente fue beneficiada con la Resolución Presidencial de fecha 11 de junio de 1957, publicada con fecha 11 de junio de 1957, en el Diario Oficial de la Federación el 18 de Septiembre del mismo año, con una superficie de 2,058-20-00 </w:t>
            </w:r>
            <w:r w:rsidR="006B188A" w:rsidRPr="00B2207A">
              <w:rPr>
                <w:sz w:val="28"/>
                <w:szCs w:val="28"/>
              </w:rPr>
              <w:t>hectáreas</w:t>
            </w:r>
            <w:r w:rsidR="001E3BDC" w:rsidRPr="00B2207A">
              <w:rPr>
                <w:sz w:val="28"/>
                <w:szCs w:val="28"/>
              </w:rPr>
              <w:t>.</w:t>
            </w:r>
          </w:p>
          <w:p w:rsidR="001E3BDC" w:rsidRPr="00B2207A" w:rsidRDefault="001E3BDC" w:rsidP="00601F8F">
            <w:pPr>
              <w:pStyle w:val="Textoindependiente3"/>
              <w:numPr>
                <w:ilvl w:val="0"/>
                <w:numId w:val="2"/>
              </w:numPr>
              <w:jc w:val="both"/>
              <w:rPr>
                <w:sz w:val="28"/>
                <w:szCs w:val="28"/>
              </w:rPr>
            </w:pPr>
            <w:r w:rsidRPr="00B2207A">
              <w:rPr>
                <w:sz w:val="28"/>
                <w:szCs w:val="28"/>
              </w:rPr>
              <w:t xml:space="preserve">En contra de lo anterior, </w:t>
            </w:r>
            <w:r w:rsidR="00EA1F33" w:rsidRPr="00B2207A">
              <w:rPr>
                <w:sz w:val="28"/>
                <w:szCs w:val="28"/>
              </w:rPr>
              <w:t xml:space="preserve">el poblado denominado </w:t>
            </w:r>
            <w:proofErr w:type="spellStart"/>
            <w:r w:rsidR="00EA1F33" w:rsidRPr="00B2207A">
              <w:rPr>
                <w:sz w:val="28"/>
                <w:szCs w:val="28"/>
              </w:rPr>
              <w:t>Cuilutla</w:t>
            </w:r>
            <w:proofErr w:type="spellEnd"/>
            <w:r w:rsidRPr="00B2207A">
              <w:rPr>
                <w:sz w:val="28"/>
                <w:szCs w:val="28"/>
              </w:rPr>
              <w:t>, municipio de</w:t>
            </w:r>
            <w:r w:rsidR="001D72A1" w:rsidRPr="00B2207A">
              <w:rPr>
                <w:sz w:val="28"/>
                <w:szCs w:val="28"/>
              </w:rPr>
              <w:t xml:space="preserve"> Cuautepec, promovió ante la H. Suprema Corte de Justicia de la Nación, juicio de inconformidad, en el que se revoca la Resolución Presidencial dictada el 11 de junio de 1957.</w:t>
            </w:r>
          </w:p>
          <w:p w:rsidR="00E46289" w:rsidRPr="00B2207A" w:rsidRDefault="00E46289" w:rsidP="00601F8F">
            <w:pPr>
              <w:pStyle w:val="Textoindependiente3"/>
              <w:numPr>
                <w:ilvl w:val="0"/>
                <w:numId w:val="2"/>
              </w:numPr>
              <w:jc w:val="both"/>
              <w:rPr>
                <w:sz w:val="28"/>
                <w:szCs w:val="28"/>
              </w:rPr>
            </w:pPr>
            <w:r w:rsidRPr="00B2207A">
              <w:rPr>
                <w:sz w:val="28"/>
                <w:szCs w:val="28"/>
              </w:rPr>
              <w:t xml:space="preserve">En cumplimiento a la ejecutoria de la H. Suprema Corte de Justica, se reconoce y titula a </w:t>
            </w:r>
            <w:r w:rsidRPr="00B2207A">
              <w:rPr>
                <w:b/>
                <w:sz w:val="28"/>
                <w:szCs w:val="28"/>
              </w:rPr>
              <w:t>Poza Verde</w:t>
            </w:r>
            <w:r w:rsidRPr="00B2207A">
              <w:rPr>
                <w:sz w:val="28"/>
                <w:szCs w:val="28"/>
              </w:rPr>
              <w:t xml:space="preserve"> con una superficie de 1,839-08-05 hectáreas.</w:t>
            </w:r>
          </w:p>
          <w:p w:rsidR="00A52A0C" w:rsidRPr="00B2207A" w:rsidRDefault="00A52A0C" w:rsidP="00601F8F">
            <w:pPr>
              <w:pStyle w:val="Textoindependiente3"/>
              <w:numPr>
                <w:ilvl w:val="0"/>
                <w:numId w:val="2"/>
              </w:numPr>
              <w:jc w:val="both"/>
              <w:rPr>
                <w:sz w:val="28"/>
                <w:szCs w:val="28"/>
              </w:rPr>
            </w:pPr>
            <w:r w:rsidRPr="00B2207A">
              <w:rPr>
                <w:sz w:val="28"/>
                <w:szCs w:val="28"/>
              </w:rPr>
              <w:t xml:space="preserve">En el año de 1979, comuneros de “Poza Verde”, municipio de San Luis </w:t>
            </w:r>
            <w:r w:rsidR="00EA1F33" w:rsidRPr="00B2207A">
              <w:rPr>
                <w:sz w:val="28"/>
                <w:szCs w:val="28"/>
              </w:rPr>
              <w:t>Acatlán</w:t>
            </w:r>
            <w:r w:rsidRPr="00B2207A">
              <w:rPr>
                <w:sz w:val="28"/>
                <w:szCs w:val="28"/>
              </w:rPr>
              <w:t>,</w:t>
            </w:r>
            <w:r w:rsidR="002D714A" w:rsidRPr="00B2207A">
              <w:rPr>
                <w:sz w:val="28"/>
                <w:szCs w:val="28"/>
              </w:rPr>
              <w:t xml:space="preserve"> entraron en posesión de una superficie de 1, 700 hectáreas pertenecientes a la comunidad de Coacuyulichan, destruyendo las cercas  y los trabajos de campo realizados por </w:t>
            </w:r>
            <w:r w:rsidR="00EA1F33" w:rsidRPr="00B2207A">
              <w:rPr>
                <w:sz w:val="28"/>
                <w:szCs w:val="28"/>
              </w:rPr>
              <w:t>Coacuyulichan</w:t>
            </w:r>
            <w:r w:rsidR="002D714A" w:rsidRPr="00B2207A">
              <w:rPr>
                <w:sz w:val="28"/>
                <w:szCs w:val="28"/>
              </w:rPr>
              <w:t xml:space="preserve"> y bajo ese entendido se suscitaron hechos de violencia con la pérdida de vidas humanas.</w:t>
            </w:r>
          </w:p>
          <w:p w:rsidR="00AE364A" w:rsidRPr="00882D58" w:rsidRDefault="00AE364A" w:rsidP="00305134">
            <w:pPr>
              <w:numPr>
                <w:ilvl w:val="0"/>
                <w:numId w:val="2"/>
              </w:numPr>
              <w:jc w:val="both"/>
              <w:rPr>
                <w:rFonts w:ascii="Arial" w:hAnsi="Arial" w:cs="Arial"/>
                <w:b/>
                <w:sz w:val="28"/>
                <w:szCs w:val="28"/>
              </w:rPr>
            </w:pPr>
            <w:r w:rsidRPr="00882D58">
              <w:rPr>
                <w:rFonts w:ascii="Arial" w:hAnsi="Arial" w:cs="Arial"/>
                <w:b/>
                <w:sz w:val="28"/>
                <w:szCs w:val="28"/>
              </w:rPr>
              <w:t xml:space="preserve">Este asunto fue ventilado ante el Tribunal Unitario Agrario Distrito XLI, bajo el expediente 177/2000, el cual fue resuelto con fecha 18 de agosto del </w:t>
            </w:r>
            <w:smartTag w:uri="urn:schemas-microsoft-com:office:smarttags" w:element="metricconverter">
              <w:smartTagPr>
                <w:attr w:name="ProductID" w:val="2006 a"/>
              </w:smartTagPr>
              <w:r w:rsidRPr="00882D58">
                <w:rPr>
                  <w:rFonts w:ascii="Arial" w:hAnsi="Arial" w:cs="Arial"/>
                  <w:b/>
                  <w:sz w:val="28"/>
                  <w:szCs w:val="28"/>
                </w:rPr>
                <w:t>2006 a</w:t>
              </w:r>
            </w:smartTag>
            <w:r w:rsidRPr="00882D58">
              <w:rPr>
                <w:rFonts w:ascii="Arial" w:hAnsi="Arial" w:cs="Arial"/>
                <w:b/>
                <w:sz w:val="28"/>
                <w:szCs w:val="28"/>
              </w:rPr>
              <w:t xml:space="preserve"> favor de Coacoyulichán.</w:t>
            </w:r>
          </w:p>
          <w:p w:rsidR="00AE364A" w:rsidRPr="00B2207A" w:rsidRDefault="00FC79DA" w:rsidP="00601F8F">
            <w:pPr>
              <w:pStyle w:val="Textoindependiente3"/>
              <w:numPr>
                <w:ilvl w:val="0"/>
                <w:numId w:val="2"/>
              </w:numPr>
              <w:jc w:val="both"/>
              <w:rPr>
                <w:sz w:val="28"/>
                <w:szCs w:val="28"/>
              </w:rPr>
            </w:pPr>
            <w:r w:rsidRPr="00B2207A">
              <w:rPr>
                <w:sz w:val="28"/>
                <w:szCs w:val="28"/>
              </w:rPr>
              <w:t xml:space="preserve">En razón de que no se presento Recurso de Revisión, el citado Tribunal dicto </w:t>
            </w:r>
            <w:r w:rsidRPr="00B2207A">
              <w:rPr>
                <w:sz w:val="28"/>
                <w:szCs w:val="28"/>
              </w:rPr>
              <w:lastRenderedPageBreak/>
              <w:t>auto de fecha 27 de septiembre</w:t>
            </w:r>
            <w:r w:rsidR="00E320BA" w:rsidRPr="00B2207A">
              <w:rPr>
                <w:sz w:val="28"/>
                <w:szCs w:val="28"/>
              </w:rPr>
              <w:t xml:space="preserve"> de 2006, por el cual determina que causo estado la sentencia de fecha 18 de agosto del mismo año y ordeno al actuario dar cumplimiento a la sentencia en merito.</w:t>
            </w:r>
          </w:p>
          <w:p w:rsidR="00E320BA" w:rsidRPr="00B2207A" w:rsidRDefault="001C02C3" w:rsidP="00601F8F">
            <w:pPr>
              <w:pStyle w:val="Textoindependiente3"/>
              <w:numPr>
                <w:ilvl w:val="0"/>
                <w:numId w:val="2"/>
              </w:numPr>
              <w:jc w:val="both"/>
              <w:rPr>
                <w:sz w:val="28"/>
                <w:szCs w:val="28"/>
              </w:rPr>
            </w:pPr>
            <w:r w:rsidRPr="00B2207A">
              <w:rPr>
                <w:sz w:val="28"/>
                <w:szCs w:val="28"/>
              </w:rPr>
              <w:t>Inconformes con la Sentencia dictada por el Tri</w:t>
            </w:r>
            <w:r w:rsidR="001A6645" w:rsidRPr="00B2207A">
              <w:rPr>
                <w:sz w:val="28"/>
                <w:szCs w:val="28"/>
              </w:rPr>
              <w:t>bunal, los representantes de Poza Verde, promovieron Juicio de Amparo, en el que reclamaron la nulidad de todo lo actuado en el juicio  agrario, así como la ejecución</w:t>
            </w:r>
            <w:r w:rsidR="009C3AEB" w:rsidRPr="00B2207A">
              <w:rPr>
                <w:sz w:val="28"/>
                <w:szCs w:val="28"/>
              </w:rPr>
              <w:t xml:space="preserve"> de la sentencia definitiva, resuelto por el Tribunal Colegiado en Materias Penal y Administrativa, mediante ejecutoria de fecha 09 de marzo de 2007 declarándose incompetente para conocer del asunto en virtud de que la sentencia carecía de definitividad, ordenando remitir los autos al Juzgado Tercero de Distrito en el estado.</w:t>
            </w:r>
          </w:p>
          <w:p w:rsidR="00494993" w:rsidRPr="00B2207A" w:rsidRDefault="0026329F" w:rsidP="00146B78">
            <w:pPr>
              <w:pStyle w:val="Textoindependiente3"/>
              <w:numPr>
                <w:ilvl w:val="0"/>
                <w:numId w:val="2"/>
              </w:numPr>
              <w:jc w:val="both"/>
            </w:pPr>
            <w:r w:rsidRPr="00B2207A">
              <w:rPr>
                <w:sz w:val="28"/>
                <w:szCs w:val="28"/>
              </w:rPr>
              <w:t>Por proveído de fecha 20 de marzo de 2007, el Tercer Juzgado de Distrito en el estado, acepto la competencia asignándole numero amparo 310/2007-II y con fecha 7 de mayo dicto sentencia declarando el sobreseimiento por no haberse agotado el principio de definitividad.</w:t>
            </w:r>
          </w:p>
          <w:p w:rsidR="00DD1D27" w:rsidRPr="00B2207A" w:rsidRDefault="00DD1D27" w:rsidP="00146B78">
            <w:pPr>
              <w:pStyle w:val="Textoindependiente3"/>
              <w:numPr>
                <w:ilvl w:val="0"/>
                <w:numId w:val="2"/>
              </w:numPr>
              <w:jc w:val="both"/>
            </w:pPr>
            <w:r w:rsidRPr="00B2207A">
              <w:rPr>
                <w:sz w:val="28"/>
                <w:szCs w:val="28"/>
              </w:rPr>
              <w:t>Al no presentar recurso de revisión el C. Juez Tercero de Distrito, con fecha 13 de junio de 2007, dicto auto en el cual declara que la sentencia ha causado</w:t>
            </w:r>
            <w:r w:rsidR="00882D58" w:rsidRPr="00B2207A">
              <w:rPr>
                <w:sz w:val="28"/>
                <w:szCs w:val="28"/>
              </w:rPr>
              <w:t xml:space="preserve"> ejecutoria, ordenó su archivo como asunto totalmente concluido.</w:t>
            </w:r>
          </w:p>
          <w:p w:rsidR="00882D58" w:rsidRPr="00B2207A" w:rsidRDefault="00882D58" w:rsidP="00146B78">
            <w:pPr>
              <w:pStyle w:val="Textoindependiente3"/>
              <w:numPr>
                <w:ilvl w:val="0"/>
                <w:numId w:val="2"/>
              </w:numPr>
              <w:jc w:val="both"/>
            </w:pPr>
            <w:r w:rsidRPr="00B2207A">
              <w:rPr>
                <w:sz w:val="28"/>
                <w:szCs w:val="28"/>
              </w:rPr>
              <w:t>Consecuentemente, el Tribunal  unitario distrito XLI, mediante auto de fecha 15 de junio de 2007,  determino lo siguiente:</w:t>
            </w:r>
          </w:p>
          <w:p w:rsidR="005C2DEF" w:rsidRPr="00B2207A" w:rsidRDefault="00882D58" w:rsidP="00882D58">
            <w:pPr>
              <w:pStyle w:val="Textoindependiente3"/>
              <w:ind w:left="720"/>
              <w:jc w:val="both"/>
              <w:rPr>
                <w:sz w:val="24"/>
                <w:szCs w:val="24"/>
              </w:rPr>
            </w:pPr>
            <w:r w:rsidRPr="00B2207A">
              <w:rPr>
                <w:b/>
                <w:sz w:val="24"/>
                <w:szCs w:val="24"/>
              </w:rPr>
              <w:t>Segundo:</w:t>
            </w:r>
            <w:r w:rsidRPr="00B2207A">
              <w:rPr>
                <w:sz w:val="24"/>
                <w:szCs w:val="24"/>
              </w:rPr>
              <w:t xml:space="preserve"> En virtud de que la sentencia que sobresee el juicio de amparo, ha causado ejecutoria, se instruye al actuario para dar cumplimiento</w:t>
            </w:r>
            <w:r w:rsidR="00AB1D16" w:rsidRPr="00B2207A">
              <w:rPr>
                <w:sz w:val="24"/>
                <w:szCs w:val="24"/>
              </w:rPr>
              <w:t xml:space="preserve"> a la sentencia de fecha 18 de agosto de 2006 y ordena ejecutar la sentencia y de ser necesario utilizar la fuerza </w:t>
            </w:r>
            <w:r w:rsidR="001E2158" w:rsidRPr="00B2207A">
              <w:rPr>
                <w:sz w:val="24"/>
                <w:szCs w:val="24"/>
              </w:rPr>
              <w:t>pública</w:t>
            </w:r>
            <w:r w:rsidR="00AB1D16" w:rsidRPr="00B2207A">
              <w:rPr>
                <w:sz w:val="24"/>
                <w:szCs w:val="24"/>
              </w:rPr>
              <w:t>.</w:t>
            </w:r>
          </w:p>
          <w:p w:rsidR="005C2DEF" w:rsidRPr="00B2207A" w:rsidRDefault="005C3882" w:rsidP="005C2DEF">
            <w:pPr>
              <w:pStyle w:val="Textoindependiente3"/>
              <w:numPr>
                <w:ilvl w:val="0"/>
                <w:numId w:val="2"/>
              </w:numPr>
              <w:jc w:val="both"/>
              <w:rPr>
                <w:rFonts w:cs="Arial"/>
                <w:sz w:val="28"/>
                <w:szCs w:val="28"/>
              </w:rPr>
            </w:pPr>
            <w:r w:rsidRPr="00B2207A">
              <w:rPr>
                <w:rFonts w:cs="Arial"/>
                <w:sz w:val="28"/>
                <w:szCs w:val="28"/>
              </w:rPr>
              <w:t xml:space="preserve">A petición del Gobierno del Estado ante </w:t>
            </w:r>
            <w:smartTag w:uri="urn:schemas-microsoft-com:office:smarttags" w:element="PersonName">
              <w:smartTagPr>
                <w:attr w:name="ProductID" w:val="la Secretar￭a"/>
              </w:smartTagPr>
              <w:r w:rsidRPr="00B2207A">
                <w:rPr>
                  <w:rFonts w:cs="Arial"/>
                  <w:sz w:val="28"/>
                  <w:szCs w:val="28"/>
                </w:rPr>
                <w:t>la Secretaría</w:t>
              </w:r>
            </w:smartTag>
            <w:r w:rsidRPr="00B2207A">
              <w:rPr>
                <w:rFonts w:cs="Arial"/>
                <w:sz w:val="28"/>
                <w:szCs w:val="28"/>
              </w:rPr>
              <w:t xml:space="preserve"> de </w:t>
            </w:r>
            <w:smartTag w:uri="urn:schemas-microsoft-com:office:smarttags" w:element="PersonName">
              <w:smartTagPr>
                <w:attr w:name="ProductID" w:val="la Reforma Agraria"/>
              </w:smartTagPr>
              <w:r w:rsidRPr="00B2207A">
                <w:rPr>
                  <w:rFonts w:cs="Arial"/>
                  <w:sz w:val="28"/>
                  <w:szCs w:val="28"/>
                </w:rPr>
                <w:t>la Reforma Agraria</w:t>
              </w:r>
            </w:smartTag>
            <w:r w:rsidRPr="00B2207A">
              <w:rPr>
                <w:rFonts w:cs="Arial"/>
                <w:sz w:val="28"/>
                <w:szCs w:val="28"/>
              </w:rPr>
              <w:t xml:space="preserve">, este conflicto se incorporó al Programa de Focos Amarillos (Ahora COSOMER), para ser atendido, y buscar su solución por la vía del diálogo y la conciliación, toda vez que </w:t>
            </w:r>
            <w:r w:rsidR="005C2DEF" w:rsidRPr="00B2207A">
              <w:rPr>
                <w:sz w:val="28"/>
                <w:szCs w:val="28"/>
              </w:rPr>
              <w:t>Poza verde no acepto la sentencia</w:t>
            </w:r>
            <w:r w:rsidRPr="00B2207A">
              <w:rPr>
                <w:sz w:val="28"/>
                <w:szCs w:val="28"/>
              </w:rPr>
              <w:t>.</w:t>
            </w:r>
            <w:r w:rsidR="005C2DEF" w:rsidRPr="00B2207A">
              <w:rPr>
                <w:sz w:val="28"/>
                <w:szCs w:val="28"/>
              </w:rPr>
              <w:t xml:space="preserve"> </w:t>
            </w:r>
          </w:p>
          <w:p w:rsidR="00572AEA" w:rsidRDefault="005C2DEF" w:rsidP="0059193B">
            <w:pPr>
              <w:numPr>
                <w:ilvl w:val="0"/>
                <w:numId w:val="2"/>
              </w:numPr>
              <w:jc w:val="both"/>
              <w:rPr>
                <w:rFonts w:ascii="Arial" w:hAnsi="Arial" w:cs="Arial"/>
                <w:sz w:val="28"/>
                <w:szCs w:val="28"/>
              </w:rPr>
            </w:pPr>
            <w:r w:rsidRPr="005C2DEF">
              <w:rPr>
                <w:rFonts w:ascii="Arial" w:hAnsi="Arial" w:cs="Arial"/>
                <w:sz w:val="28"/>
                <w:szCs w:val="28"/>
              </w:rPr>
              <w:t xml:space="preserve">Después de una intensa etapa de dialogo y sensibilización con las comunidades, se logró que con fecha 7 de septiembre del 2007, las comunidades suscribieran convenio conciliatorio, en el cual establece que </w:t>
            </w:r>
            <w:smartTag w:uri="urn:schemas-microsoft-com:office:smarttags" w:element="PersonName">
              <w:smartTagPr>
                <w:attr w:name="ProductID" w:val="La Comunidad"/>
              </w:smartTagPr>
              <w:r w:rsidRPr="005C2DEF">
                <w:rPr>
                  <w:rFonts w:ascii="Arial" w:hAnsi="Arial" w:cs="Arial"/>
                  <w:sz w:val="28"/>
                  <w:szCs w:val="28"/>
                </w:rPr>
                <w:t>la Comunidad</w:t>
              </w:r>
            </w:smartTag>
            <w:r w:rsidRPr="005C2DEF">
              <w:rPr>
                <w:rFonts w:ascii="Arial" w:hAnsi="Arial" w:cs="Arial"/>
                <w:sz w:val="28"/>
                <w:szCs w:val="28"/>
              </w:rPr>
              <w:t xml:space="preserve"> de Poza Verde desocuparía la superficie en controversia, cediéndosela a Coacoyulichán respetando la zona urbana y el panteón, a cambio, recibirían de </w:t>
            </w:r>
            <w:smartTag w:uri="urn:schemas-microsoft-com:office:smarttags" w:element="PersonName">
              <w:smartTagPr>
                <w:attr w:name="ProductID" w:val="la Secretar￭a"/>
              </w:smartTagPr>
              <w:r w:rsidRPr="005C2DEF">
                <w:rPr>
                  <w:rFonts w:ascii="Arial" w:hAnsi="Arial" w:cs="Arial"/>
                  <w:sz w:val="28"/>
                  <w:szCs w:val="28"/>
                </w:rPr>
                <w:t>la Secretaría</w:t>
              </w:r>
            </w:smartTag>
            <w:r w:rsidRPr="005C2DEF">
              <w:rPr>
                <w:rFonts w:ascii="Arial" w:hAnsi="Arial" w:cs="Arial"/>
                <w:sz w:val="28"/>
                <w:szCs w:val="28"/>
              </w:rPr>
              <w:t xml:space="preserve"> de </w:t>
            </w:r>
            <w:smartTag w:uri="urn:schemas-microsoft-com:office:smarttags" w:element="PersonName">
              <w:smartTagPr>
                <w:attr w:name="ProductID" w:val="la Reforma Agraria"/>
              </w:smartTagPr>
              <w:r w:rsidRPr="005C2DEF">
                <w:rPr>
                  <w:rFonts w:ascii="Arial" w:hAnsi="Arial" w:cs="Arial"/>
                  <w:sz w:val="28"/>
                  <w:szCs w:val="28"/>
                </w:rPr>
                <w:t>la Reforma Agraria</w:t>
              </w:r>
            </w:smartTag>
            <w:r w:rsidRPr="005C2DEF">
              <w:rPr>
                <w:rFonts w:ascii="Arial" w:hAnsi="Arial" w:cs="Arial"/>
                <w:sz w:val="28"/>
                <w:szCs w:val="28"/>
              </w:rPr>
              <w:t xml:space="preserve">, una contraprestación económica de $16.2 millones de pesos, (recurso </w:t>
            </w:r>
            <w:r w:rsidR="0059193B">
              <w:rPr>
                <w:rFonts w:ascii="Arial" w:hAnsi="Arial" w:cs="Arial"/>
                <w:sz w:val="28"/>
                <w:szCs w:val="28"/>
              </w:rPr>
              <w:t>que se</w:t>
            </w:r>
            <w:r w:rsidRPr="005C2DEF">
              <w:rPr>
                <w:rFonts w:ascii="Arial" w:hAnsi="Arial" w:cs="Arial"/>
                <w:sz w:val="28"/>
                <w:szCs w:val="28"/>
              </w:rPr>
              <w:t xml:space="preserve"> entreg</w:t>
            </w:r>
            <w:r w:rsidR="0059193B">
              <w:rPr>
                <w:rFonts w:ascii="Arial" w:hAnsi="Arial" w:cs="Arial"/>
                <w:sz w:val="28"/>
                <w:szCs w:val="28"/>
              </w:rPr>
              <w:t xml:space="preserve">ó). </w:t>
            </w:r>
          </w:p>
          <w:p w:rsidR="00494044" w:rsidRDefault="00494044" w:rsidP="00494044">
            <w:pPr>
              <w:numPr>
                <w:ilvl w:val="0"/>
                <w:numId w:val="2"/>
              </w:numPr>
              <w:jc w:val="both"/>
              <w:rPr>
                <w:rFonts w:ascii="Arial" w:hAnsi="Arial" w:cs="Arial"/>
                <w:sz w:val="28"/>
                <w:szCs w:val="28"/>
              </w:rPr>
            </w:pPr>
            <w:r w:rsidRPr="00494044">
              <w:rPr>
                <w:rFonts w:ascii="Arial" w:hAnsi="Arial" w:cs="Arial"/>
                <w:sz w:val="28"/>
                <w:szCs w:val="28"/>
              </w:rPr>
              <w:lastRenderedPageBreak/>
              <w:t>En enero de 2008, algunos habitantes de Poza Verde, ajenos a la asamblea, interpusieron un amparo ante el Juzgado Tercero de Distrito, a efecto de evitar la ejecución del convenio conciliatorio, manifestando su deseo de que la asamblea que Coacoyulichán les permita conservar una fracción de la superficie a cambio de una suma económica.</w:t>
            </w:r>
          </w:p>
          <w:p w:rsidR="008F7F6D" w:rsidRPr="0008698B" w:rsidRDefault="00494044" w:rsidP="009828D1">
            <w:pPr>
              <w:numPr>
                <w:ilvl w:val="0"/>
                <w:numId w:val="2"/>
              </w:numPr>
              <w:jc w:val="both"/>
            </w:pPr>
            <w:r w:rsidRPr="00983DE6">
              <w:rPr>
                <w:rFonts w:ascii="Arial" w:hAnsi="Arial" w:cs="Arial"/>
                <w:sz w:val="28"/>
                <w:szCs w:val="28"/>
              </w:rPr>
              <w:t xml:space="preserve">Hasta la fecha la comunidad de Poza Verde no ha devuelto el dinero que le fue entregado y la Secretaria de la Reforma Agraria, se los </w:t>
            </w:r>
            <w:r w:rsidR="00983DE6" w:rsidRPr="00983DE6">
              <w:rPr>
                <w:rFonts w:ascii="Arial" w:hAnsi="Arial" w:cs="Arial"/>
                <w:sz w:val="28"/>
                <w:szCs w:val="28"/>
              </w:rPr>
              <w:t>está</w:t>
            </w:r>
            <w:r w:rsidRPr="00983DE6">
              <w:rPr>
                <w:rFonts w:ascii="Arial" w:hAnsi="Arial" w:cs="Arial"/>
                <w:sz w:val="28"/>
                <w:szCs w:val="28"/>
              </w:rPr>
              <w:t xml:space="preserve"> solicitando por la vía jurisdiccional.</w:t>
            </w:r>
          </w:p>
        </w:tc>
      </w:tr>
      <w:tr w:rsidR="008F7F6D" w:rsidRPr="0008698B" w:rsidTr="00146B78">
        <w:tc>
          <w:tcPr>
            <w:tcW w:w="6062" w:type="dxa"/>
            <w:gridSpan w:val="3"/>
            <w:shd w:val="clear" w:color="auto" w:fill="FFC000"/>
          </w:tcPr>
          <w:p w:rsidR="008F7F6D" w:rsidRPr="0008698B" w:rsidRDefault="008F7F6D" w:rsidP="00146B78">
            <w:pPr>
              <w:spacing w:after="0" w:line="240" w:lineRule="auto"/>
              <w:jc w:val="center"/>
            </w:pPr>
            <w:r>
              <w:lastRenderedPageBreak/>
              <w:t xml:space="preserve">       </w:t>
            </w:r>
            <w:r w:rsidRPr="0008698B">
              <w:rPr>
                <w:rFonts w:ascii="Arial" w:hAnsi="Arial" w:cs="Arial"/>
                <w:b/>
                <w:color w:val="C00000"/>
                <w:sz w:val="24"/>
              </w:rPr>
              <w:t>ACCIONES SUBSECUENTES:</w:t>
            </w:r>
          </w:p>
        </w:tc>
        <w:tc>
          <w:tcPr>
            <w:tcW w:w="4570" w:type="dxa"/>
            <w:shd w:val="clear" w:color="auto" w:fill="FFC000"/>
          </w:tcPr>
          <w:p w:rsidR="008F7F6D" w:rsidRPr="0008698B" w:rsidRDefault="008F7F6D" w:rsidP="00572AEA">
            <w:pPr>
              <w:spacing w:after="0" w:line="240" w:lineRule="auto"/>
              <w:jc w:val="right"/>
            </w:pPr>
            <w:r w:rsidRPr="0008698B">
              <w:rPr>
                <w:rFonts w:ascii="Arial" w:hAnsi="Arial" w:cs="Arial"/>
                <w:b/>
                <w:color w:val="C00000"/>
                <w:sz w:val="24"/>
              </w:rPr>
              <w:t>FECHA:</w:t>
            </w:r>
            <w:r>
              <w:rPr>
                <w:rFonts w:ascii="Arial" w:hAnsi="Arial" w:cs="Arial"/>
                <w:b/>
                <w:color w:val="C00000"/>
                <w:sz w:val="24"/>
              </w:rPr>
              <w:t xml:space="preserve"> </w:t>
            </w:r>
            <w:r w:rsidR="00572AEA">
              <w:rPr>
                <w:rFonts w:ascii="Arial" w:hAnsi="Arial" w:cs="Arial"/>
                <w:b/>
                <w:color w:val="C00000"/>
                <w:sz w:val="24"/>
              </w:rPr>
              <w:t>27</w:t>
            </w:r>
            <w:r w:rsidRPr="0008698B">
              <w:rPr>
                <w:rFonts w:ascii="Arial" w:hAnsi="Arial" w:cs="Arial"/>
                <w:b/>
                <w:color w:val="C00000"/>
                <w:sz w:val="24"/>
              </w:rPr>
              <w:t xml:space="preserve"> DE </w:t>
            </w:r>
            <w:r w:rsidR="00572AEA">
              <w:rPr>
                <w:rFonts w:ascii="Arial" w:hAnsi="Arial" w:cs="Arial"/>
                <w:b/>
                <w:color w:val="C00000"/>
                <w:sz w:val="24"/>
              </w:rPr>
              <w:t>JULIO</w:t>
            </w:r>
            <w:r>
              <w:rPr>
                <w:rFonts w:ascii="Arial" w:hAnsi="Arial" w:cs="Arial"/>
                <w:b/>
                <w:color w:val="C00000"/>
                <w:sz w:val="24"/>
              </w:rPr>
              <w:t xml:space="preserve"> </w:t>
            </w:r>
            <w:r w:rsidRPr="0008698B">
              <w:rPr>
                <w:rFonts w:ascii="Arial" w:hAnsi="Arial" w:cs="Arial"/>
                <w:b/>
                <w:color w:val="C00000"/>
                <w:sz w:val="24"/>
              </w:rPr>
              <w:t>20</w:t>
            </w:r>
            <w:r>
              <w:rPr>
                <w:rFonts w:ascii="Arial" w:hAnsi="Arial" w:cs="Arial"/>
                <w:b/>
                <w:color w:val="C00000"/>
                <w:sz w:val="24"/>
              </w:rPr>
              <w:t>11.</w:t>
            </w:r>
          </w:p>
        </w:tc>
      </w:tr>
      <w:tr w:rsidR="008F7F6D" w:rsidRPr="00DC3495" w:rsidTr="00146B78">
        <w:tc>
          <w:tcPr>
            <w:tcW w:w="10632" w:type="dxa"/>
            <w:gridSpan w:val="4"/>
            <w:shd w:val="clear" w:color="auto" w:fill="FFFFFF"/>
          </w:tcPr>
          <w:p w:rsidR="008F7F6D" w:rsidRPr="00B2207A" w:rsidRDefault="008F7F6D" w:rsidP="00146B78">
            <w:pPr>
              <w:pStyle w:val="Textoindependiente3"/>
              <w:spacing w:after="0"/>
              <w:jc w:val="both"/>
              <w:rPr>
                <w:rFonts w:cs="Arial"/>
                <w:sz w:val="28"/>
                <w:szCs w:val="28"/>
              </w:rPr>
            </w:pPr>
          </w:p>
          <w:p w:rsidR="006217B8" w:rsidRPr="00B2207A" w:rsidRDefault="001C4CFB" w:rsidP="00146B78">
            <w:pPr>
              <w:pStyle w:val="Textoindependiente3"/>
              <w:spacing w:after="0"/>
              <w:jc w:val="both"/>
              <w:rPr>
                <w:rFonts w:cs="Arial"/>
                <w:sz w:val="28"/>
                <w:szCs w:val="28"/>
              </w:rPr>
            </w:pPr>
            <w:r w:rsidRPr="00B2207A">
              <w:rPr>
                <w:rFonts w:cs="Arial"/>
                <w:sz w:val="28"/>
                <w:szCs w:val="28"/>
              </w:rPr>
              <w:t xml:space="preserve">Con fecha </w:t>
            </w:r>
            <w:r w:rsidR="00B8480E" w:rsidRPr="00B2207A">
              <w:rPr>
                <w:rFonts w:cs="Arial"/>
                <w:sz w:val="28"/>
                <w:szCs w:val="28"/>
              </w:rPr>
              <w:t>27 de julio de 2011, se llevo a cabo reunión de trabajo con ambas comunidades en las que se  acordó lo siguiente:</w:t>
            </w:r>
          </w:p>
          <w:p w:rsidR="00916C20" w:rsidRPr="00B2207A" w:rsidRDefault="00916C20" w:rsidP="00146B78">
            <w:pPr>
              <w:pStyle w:val="Textoindependiente3"/>
              <w:spacing w:after="0"/>
              <w:jc w:val="both"/>
              <w:rPr>
                <w:rFonts w:cs="Arial"/>
                <w:sz w:val="28"/>
                <w:szCs w:val="28"/>
              </w:rPr>
            </w:pPr>
            <w:r w:rsidRPr="00B2207A">
              <w:rPr>
                <w:rFonts w:cs="Arial"/>
                <w:sz w:val="28"/>
                <w:szCs w:val="28"/>
              </w:rPr>
              <w:t>-</w:t>
            </w:r>
            <w:r w:rsidR="006217B8" w:rsidRPr="00B2207A">
              <w:rPr>
                <w:rFonts w:cs="Arial"/>
                <w:sz w:val="28"/>
                <w:szCs w:val="28"/>
              </w:rPr>
              <w:t xml:space="preserve"> </w:t>
            </w:r>
            <w:r w:rsidRPr="00B2207A">
              <w:rPr>
                <w:rFonts w:cs="Arial"/>
                <w:sz w:val="28"/>
                <w:szCs w:val="28"/>
              </w:rPr>
              <w:t>Ambas Comunidades acordaron llevar a sus respectivas Asambleas, la propuesta de mantener pláticas conciliatorias para resolver el conflicto.</w:t>
            </w:r>
          </w:p>
          <w:p w:rsidR="00916C20" w:rsidRPr="00B2207A" w:rsidRDefault="00916C20" w:rsidP="00146B78">
            <w:pPr>
              <w:pStyle w:val="Textoindependiente3"/>
              <w:spacing w:after="0"/>
              <w:jc w:val="both"/>
              <w:rPr>
                <w:rFonts w:cs="Arial"/>
                <w:sz w:val="28"/>
                <w:szCs w:val="28"/>
              </w:rPr>
            </w:pPr>
            <w:r w:rsidRPr="00B2207A">
              <w:rPr>
                <w:rFonts w:cs="Arial"/>
                <w:sz w:val="28"/>
                <w:szCs w:val="28"/>
              </w:rPr>
              <w:t>-</w:t>
            </w:r>
            <w:r w:rsidR="006217B8" w:rsidRPr="00B2207A">
              <w:rPr>
                <w:rFonts w:cs="Arial"/>
                <w:sz w:val="28"/>
                <w:szCs w:val="28"/>
              </w:rPr>
              <w:t xml:space="preserve"> </w:t>
            </w:r>
            <w:r w:rsidRPr="00B2207A">
              <w:rPr>
                <w:rFonts w:cs="Arial"/>
                <w:sz w:val="28"/>
                <w:szCs w:val="28"/>
              </w:rPr>
              <w:t>Poza Verde, propone que las 1,700 hectáreas que les reclaman y solicitan que les dejen 700 has., y manifiestan su conformidad para que se distribuya de manera proporcional la contraprestación otorgada por la SRA derivada del convenio de fecha 07 de septiembre de 2007.</w:t>
            </w:r>
          </w:p>
          <w:p w:rsidR="00916C20" w:rsidRPr="00B2207A" w:rsidRDefault="00916C20" w:rsidP="00146B78">
            <w:pPr>
              <w:pStyle w:val="Textoindependiente3"/>
              <w:spacing w:after="0"/>
              <w:jc w:val="both"/>
              <w:rPr>
                <w:rFonts w:cs="Arial"/>
                <w:sz w:val="28"/>
                <w:szCs w:val="28"/>
              </w:rPr>
            </w:pPr>
            <w:r w:rsidRPr="00B2207A">
              <w:rPr>
                <w:rFonts w:cs="Arial"/>
                <w:sz w:val="28"/>
                <w:szCs w:val="28"/>
              </w:rPr>
              <w:t xml:space="preserve">Se comunico </w:t>
            </w:r>
            <w:r w:rsidR="0088044D" w:rsidRPr="00B2207A">
              <w:rPr>
                <w:rFonts w:cs="Arial"/>
                <w:sz w:val="28"/>
                <w:szCs w:val="28"/>
              </w:rPr>
              <w:t>vía</w:t>
            </w:r>
            <w:r w:rsidRPr="00B2207A">
              <w:rPr>
                <w:rFonts w:cs="Arial"/>
                <w:sz w:val="28"/>
                <w:szCs w:val="28"/>
              </w:rPr>
              <w:t xml:space="preserve"> telefónica con el C. Urbano Cristino </w:t>
            </w:r>
            <w:r w:rsidR="0088044D" w:rsidRPr="00B2207A">
              <w:rPr>
                <w:rFonts w:cs="Arial"/>
                <w:sz w:val="28"/>
                <w:szCs w:val="28"/>
              </w:rPr>
              <w:t>Rodríguez</w:t>
            </w:r>
            <w:r w:rsidRPr="00B2207A">
              <w:rPr>
                <w:rFonts w:cs="Arial"/>
                <w:sz w:val="28"/>
                <w:szCs w:val="28"/>
              </w:rPr>
              <w:t>, Tesorero de Bienes Comunales de Coacuyulichan, a efecto de que nos informaran el acuerdo de la Asamblea General, manifestando este que habían determinado</w:t>
            </w:r>
            <w:r w:rsidR="0088044D" w:rsidRPr="00B2207A">
              <w:rPr>
                <w:rFonts w:cs="Arial"/>
                <w:sz w:val="28"/>
                <w:szCs w:val="28"/>
              </w:rPr>
              <w:t xml:space="preserve"> retirase de las mesas de trabajo de carácter conciliatorio.</w:t>
            </w:r>
          </w:p>
          <w:p w:rsidR="00B8480E" w:rsidRPr="00B2207A" w:rsidRDefault="0088044D" w:rsidP="00146B78">
            <w:pPr>
              <w:pStyle w:val="Textoindependiente3"/>
              <w:spacing w:after="0"/>
              <w:jc w:val="both"/>
              <w:rPr>
                <w:rFonts w:cs="Arial"/>
                <w:sz w:val="28"/>
                <w:szCs w:val="28"/>
              </w:rPr>
            </w:pPr>
            <w:r w:rsidRPr="00B2207A">
              <w:rPr>
                <w:rFonts w:cs="Arial"/>
                <w:sz w:val="28"/>
                <w:szCs w:val="28"/>
              </w:rPr>
              <w:t>Posteriormente el Dip. Efraín Ramos Ramírez, se comunico a esta Dirección, manifestando que los integrantes del Comisariado de Bienes Comunales de Coacuyulichan, están interesados en continuar con las pláticas conciliatorias y que por escrito harían llegar dicha petición a la Secretaria General de Gobierno.</w:t>
            </w:r>
          </w:p>
          <w:p w:rsidR="008F7F6D" w:rsidRPr="00B2207A" w:rsidRDefault="008F7F6D" w:rsidP="00146B78">
            <w:pPr>
              <w:pStyle w:val="Textoindependiente3"/>
              <w:spacing w:after="0"/>
              <w:jc w:val="both"/>
              <w:rPr>
                <w:rFonts w:cs="Arial"/>
                <w:sz w:val="28"/>
                <w:szCs w:val="28"/>
              </w:rPr>
            </w:pPr>
          </w:p>
        </w:tc>
      </w:tr>
      <w:tr w:rsidR="008F7F6D" w:rsidRPr="0008698B" w:rsidTr="00146B78">
        <w:tc>
          <w:tcPr>
            <w:tcW w:w="5671" w:type="dxa"/>
            <w:gridSpan w:val="2"/>
            <w:shd w:val="clear" w:color="auto" w:fill="A6A6A6"/>
          </w:tcPr>
          <w:p w:rsidR="008F7F6D" w:rsidRPr="0008698B" w:rsidRDefault="008F7F6D" w:rsidP="00146B78">
            <w:pPr>
              <w:spacing w:after="0" w:line="240" w:lineRule="auto"/>
              <w:rPr>
                <w:rFonts w:ascii="Arial" w:hAnsi="Arial" w:cs="Arial"/>
                <w:sz w:val="24"/>
              </w:rPr>
            </w:pPr>
            <w:r w:rsidRPr="0008698B">
              <w:rPr>
                <w:rFonts w:ascii="Arial" w:hAnsi="Arial" w:cs="Arial"/>
                <w:sz w:val="24"/>
              </w:rPr>
              <w:t>Responsable: LIC. PABLO GONZÁLEZ VILLALVA</w:t>
            </w:r>
          </w:p>
        </w:tc>
        <w:tc>
          <w:tcPr>
            <w:tcW w:w="4961" w:type="dxa"/>
            <w:gridSpan w:val="2"/>
            <w:shd w:val="clear" w:color="auto" w:fill="A6A6A6"/>
          </w:tcPr>
          <w:p w:rsidR="008F7F6D" w:rsidRPr="0008698B" w:rsidRDefault="008F7F6D" w:rsidP="00146B78">
            <w:pPr>
              <w:spacing w:after="0" w:line="240" w:lineRule="auto"/>
              <w:jc w:val="right"/>
              <w:rPr>
                <w:rFonts w:ascii="Arial" w:hAnsi="Arial" w:cs="Arial"/>
                <w:sz w:val="24"/>
              </w:rPr>
            </w:pPr>
            <w:r w:rsidRPr="0008698B">
              <w:rPr>
                <w:rFonts w:ascii="Arial" w:hAnsi="Arial" w:cs="Arial"/>
                <w:sz w:val="24"/>
              </w:rPr>
              <w:t xml:space="preserve">Elaboró: LIC. </w:t>
            </w:r>
            <w:r>
              <w:rPr>
                <w:rFonts w:ascii="Arial" w:hAnsi="Arial" w:cs="Arial"/>
                <w:sz w:val="24"/>
              </w:rPr>
              <w:t>MAGALI LUCENA DIAZ</w:t>
            </w:r>
          </w:p>
        </w:tc>
      </w:tr>
    </w:tbl>
    <w:p w:rsidR="008F7F6D" w:rsidRPr="006A5816" w:rsidRDefault="008F7F6D" w:rsidP="008F7F6D">
      <w:pPr>
        <w:spacing w:after="0" w:line="240" w:lineRule="auto"/>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8F7F6D" w:rsidRPr="0008698B" w:rsidTr="00146B78">
        <w:tc>
          <w:tcPr>
            <w:tcW w:w="6062" w:type="dxa"/>
            <w:gridSpan w:val="2"/>
            <w:shd w:val="clear" w:color="auto" w:fill="FFC000"/>
          </w:tcPr>
          <w:p w:rsidR="008F7F6D" w:rsidRPr="0008698B" w:rsidRDefault="008F7F6D" w:rsidP="00146B78">
            <w:pPr>
              <w:spacing w:after="0" w:line="240" w:lineRule="auto"/>
              <w:jc w:val="center"/>
            </w:pPr>
            <w:r w:rsidRPr="0008698B">
              <w:rPr>
                <w:rFonts w:ascii="Arial" w:hAnsi="Arial" w:cs="Arial"/>
                <w:b/>
                <w:color w:val="C00000"/>
                <w:sz w:val="24"/>
              </w:rPr>
              <w:t>ACCIONES SUBSECUENTES:</w:t>
            </w:r>
          </w:p>
        </w:tc>
        <w:tc>
          <w:tcPr>
            <w:tcW w:w="4536" w:type="dxa"/>
            <w:shd w:val="clear" w:color="auto" w:fill="FFC000"/>
          </w:tcPr>
          <w:p w:rsidR="008F7F6D" w:rsidRPr="0008698B" w:rsidRDefault="008F7F6D" w:rsidP="006217B8">
            <w:pPr>
              <w:spacing w:after="0" w:line="240" w:lineRule="auto"/>
              <w:jc w:val="right"/>
            </w:pPr>
            <w:r w:rsidRPr="0008698B">
              <w:rPr>
                <w:rFonts w:ascii="Arial" w:hAnsi="Arial" w:cs="Arial"/>
                <w:b/>
                <w:color w:val="C00000"/>
                <w:sz w:val="24"/>
              </w:rPr>
              <w:t>FECHA:</w:t>
            </w:r>
            <w:r>
              <w:rPr>
                <w:rFonts w:ascii="Arial" w:hAnsi="Arial" w:cs="Arial"/>
                <w:b/>
                <w:color w:val="C00000"/>
                <w:sz w:val="24"/>
              </w:rPr>
              <w:t xml:space="preserve"> </w:t>
            </w:r>
            <w:r w:rsidR="006217B8">
              <w:rPr>
                <w:rFonts w:ascii="Arial" w:hAnsi="Arial" w:cs="Arial"/>
                <w:b/>
                <w:color w:val="C00000"/>
                <w:sz w:val="24"/>
              </w:rPr>
              <w:t xml:space="preserve">07 </w:t>
            </w:r>
            <w:r w:rsidRPr="0008698B">
              <w:rPr>
                <w:rFonts w:ascii="Arial" w:hAnsi="Arial" w:cs="Arial"/>
                <w:b/>
                <w:color w:val="C00000"/>
                <w:sz w:val="24"/>
              </w:rPr>
              <w:t xml:space="preserve">DE </w:t>
            </w:r>
            <w:r w:rsidR="006217B8">
              <w:rPr>
                <w:rFonts w:ascii="Arial" w:hAnsi="Arial" w:cs="Arial"/>
                <w:b/>
                <w:color w:val="C00000"/>
                <w:sz w:val="24"/>
              </w:rPr>
              <w:t>OCTUBRE</w:t>
            </w:r>
            <w:r w:rsidRPr="0008698B">
              <w:rPr>
                <w:rFonts w:ascii="Arial" w:hAnsi="Arial" w:cs="Arial"/>
                <w:b/>
                <w:color w:val="C00000"/>
                <w:sz w:val="24"/>
              </w:rPr>
              <w:t xml:space="preserve"> 20</w:t>
            </w:r>
            <w:r>
              <w:rPr>
                <w:rFonts w:ascii="Arial" w:hAnsi="Arial" w:cs="Arial"/>
                <w:b/>
                <w:color w:val="C00000"/>
                <w:sz w:val="24"/>
              </w:rPr>
              <w:t>11.</w:t>
            </w:r>
          </w:p>
        </w:tc>
      </w:tr>
      <w:tr w:rsidR="008F7F6D" w:rsidRPr="0008698B" w:rsidTr="00146B78">
        <w:tc>
          <w:tcPr>
            <w:tcW w:w="10598" w:type="dxa"/>
            <w:gridSpan w:val="3"/>
            <w:shd w:val="clear" w:color="auto" w:fill="FFFFFF"/>
          </w:tcPr>
          <w:p w:rsidR="008F7F6D" w:rsidRPr="00B2207A" w:rsidRDefault="006217B8" w:rsidP="00146B78">
            <w:pPr>
              <w:pStyle w:val="Textoindependiente3"/>
              <w:spacing w:after="0"/>
              <w:jc w:val="both"/>
              <w:rPr>
                <w:sz w:val="28"/>
                <w:szCs w:val="28"/>
              </w:rPr>
            </w:pPr>
            <w:r w:rsidRPr="00B2207A">
              <w:rPr>
                <w:sz w:val="28"/>
                <w:szCs w:val="28"/>
              </w:rPr>
              <w:t>Con fecha 07 de octubre de 2011, se llevo a cavo reunión de trabajo en esta Subsecretaria, con ambos núcleos en los que se acordó lo siguiente:</w:t>
            </w:r>
          </w:p>
          <w:p w:rsidR="006217B8" w:rsidRPr="00B2207A" w:rsidRDefault="006217B8" w:rsidP="006217B8">
            <w:pPr>
              <w:pStyle w:val="Textoindependiente3"/>
              <w:numPr>
                <w:ilvl w:val="0"/>
                <w:numId w:val="2"/>
              </w:numPr>
              <w:spacing w:after="0"/>
              <w:ind w:left="34" w:firstLine="326"/>
              <w:jc w:val="both"/>
              <w:rPr>
                <w:sz w:val="28"/>
                <w:szCs w:val="28"/>
              </w:rPr>
            </w:pPr>
            <w:r w:rsidRPr="00B2207A">
              <w:rPr>
                <w:sz w:val="28"/>
                <w:szCs w:val="28"/>
              </w:rPr>
              <w:t xml:space="preserve">Ambos </w:t>
            </w:r>
            <w:r w:rsidR="00750D43" w:rsidRPr="00B2207A">
              <w:rPr>
                <w:sz w:val="28"/>
                <w:szCs w:val="28"/>
              </w:rPr>
              <w:t>núcleos manifiestan</w:t>
            </w:r>
            <w:r w:rsidRPr="00B2207A">
              <w:rPr>
                <w:sz w:val="28"/>
                <w:szCs w:val="28"/>
              </w:rPr>
              <w:t xml:space="preserve"> su disposición de continuar participando en la búsqueda de alternativas de solución vía conciliación.</w:t>
            </w:r>
          </w:p>
          <w:p w:rsidR="006217B8" w:rsidRPr="00B2207A" w:rsidRDefault="006217B8" w:rsidP="006217B8">
            <w:pPr>
              <w:pStyle w:val="Textoindependiente3"/>
              <w:numPr>
                <w:ilvl w:val="0"/>
                <w:numId w:val="2"/>
              </w:numPr>
              <w:spacing w:after="0"/>
              <w:ind w:left="34" w:firstLine="326"/>
              <w:jc w:val="both"/>
              <w:rPr>
                <w:sz w:val="28"/>
                <w:szCs w:val="28"/>
              </w:rPr>
            </w:pPr>
            <w:r w:rsidRPr="00B2207A">
              <w:rPr>
                <w:sz w:val="28"/>
                <w:szCs w:val="28"/>
              </w:rPr>
              <w:t xml:space="preserve">El Gobierno del Estado, propone realizar una reunión en el lugar de los hechos para clarificar la situación actual y conocer la propuesta en campo que hace Poza Verde. A la que </w:t>
            </w:r>
            <w:r w:rsidR="00C807E3" w:rsidRPr="00B2207A">
              <w:rPr>
                <w:sz w:val="28"/>
                <w:szCs w:val="28"/>
              </w:rPr>
              <w:t xml:space="preserve">asistirán las comisiones de ambas comunidades, </w:t>
            </w:r>
            <w:r w:rsidR="00C807E3" w:rsidRPr="00B2207A">
              <w:rPr>
                <w:sz w:val="28"/>
                <w:szCs w:val="28"/>
              </w:rPr>
              <w:lastRenderedPageBreak/>
              <w:t>representantes del Sector Agrario Federal y Estatal, así como el Dip. Efraín Ramos Ramírez y además de realizar los trabajos técnicos que permitan cuantificar la superficie que Poza Verde le solicita a Coacuyulichan, le sea cedida.</w:t>
            </w:r>
          </w:p>
          <w:p w:rsidR="006217B8" w:rsidRPr="00B2207A" w:rsidRDefault="006217B8" w:rsidP="00146B78">
            <w:pPr>
              <w:pStyle w:val="Textoindependiente3"/>
              <w:spacing w:after="0"/>
              <w:jc w:val="both"/>
            </w:pPr>
          </w:p>
          <w:p w:rsidR="008F7F6D" w:rsidRPr="00B2207A" w:rsidRDefault="008F7F6D" w:rsidP="00146B78">
            <w:pPr>
              <w:pStyle w:val="Textoindependiente3"/>
              <w:spacing w:after="0"/>
              <w:jc w:val="both"/>
            </w:pPr>
          </w:p>
        </w:tc>
      </w:tr>
      <w:tr w:rsidR="008F7F6D" w:rsidRPr="0008698B" w:rsidTr="00146B78">
        <w:tc>
          <w:tcPr>
            <w:tcW w:w="5671" w:type="dxa"/>
            <w:shd w:val="clear" w:color="auto" w:fill="A6A6A6"/>
          </w:tcPr>
          <w:p w:rsidR="008F7F6D" w:rsidRPr="0008698B" w:rsidRDefault="008F7F6D" w:rsidP="00146B78">
            <w:pPr>
              <w:spacing w:after="0" w:line="240" w:lineRule="auto"/>
              <w:rPr>
                <w:rFonts w:ascii="Arial" w:hAnsi="Arial" w:cs="Arial"/>
                <w:sz w:val="24"/>
              </w:rPr>
            </w:pPr>
            <w:r w:rsidRPr="0008698B">
              <w:rPr>
                <w:rFonts w:ascii="Arial" w:hAnsi="Arial" w:cs="Arial"/>
                <w:sz w:val="24"/>
              </w:rPr>
              <w:lastRenderedPageBreak/>
              <w:t>Responsable: LIC. PABLO GONZÁLEZ VILLALVA</w:t>
            </w:r>
          </w:p>
        </w:tc>
        <w:tc>
          <w:tcPr>
            <w:tcW w:w="4961" w:type="dxa"/>
            <w:gridSpan w:val="2"/>
            <w:shd w:val="clear" w:color="auto" w:fill="A6A6A6"/>
          </w:tcPr>
          <w:p w:rsidR="008F7F6D" w:rsidRPr="0008698B" w:rsidRDefault="008F7F6D" w:rsidP="00146B78">
            <w:pPr>
              <w:spacing w:after="0" w:line="240" w:lineRule="auto"/>
              <w:jc w:val="right"/>
              <w:rPr>
                <w:rFonts w:ascii="Arial" w:hAnsi="Arial" w:cs="Arial"/>
                <w:sz w:val="24"/>
              </w:rPr>
            </w:pPr>
            <w:r w:rsidRPr="0008698B">
              <w:rPr>
                <w:rFonts w:ascii="Arial" w:hAnsi="Arial" w:cs="Arial"/>
                <w:sz w:val="24"/>
              </w:rPr>
              <w:t xml:space="preserve">Elaboró: LIC. </w:t>
            </w:r>
            <w:r>
              <w:rPr>
                <w:rFonts w:ascii="Arial" w:hAnsi="Arial" w:cs="Arial"/>
                <w:sz w:val="24"/>
              </w:rPr>
              <w:t>MAGALI LUCENA DIAZ</w:t>
            </w:r>
          </w:p>
        </w:tc>
      </w:tr>
    </w:tbl>
    <w:p w:rsidR="008F7F6D" w:rsidRDefault="008F7F6D" w:rsidP="008F7F6D">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8F7F6D" w:rsidRPr="0008698B" w:rsidTr="00146B78">
        <w:tc>
          <w:tcPr>
            <w:tcW w:w="6062" w:type="dxa"/>
            <w:gridSpan w:val="2"/>
            <w:shd w:val="clear" w:color="auto" w:fill="FFC000"/>
          </w:tcPr>
          <w:p w:rsidR="008F7F6D" w:rsidRPr="0008698B" w:rsidRDefault="008F7F6D" w:rsidP="00146B78">
            <w:pPr>
              <w:spacing w:after="0" w:line="240" w:lineRule="auto"/>
              <w:jc w:val="center"/>
            </w:pPr>
            <w:r w:rsidRPr="0008698B">
              <w:rPr>
                <w:rFonts w:ascii="Arial" w:hAnsi="Arial" w:cs="Arial"/>
                <w:b/>
                <w:color w:val="C00000"/>
                <w:sz w:val="24"/>
              </w:rPr>
              <w:t>ACCIONES SUBSECUENTES:</w:t>
            </w:r>
          </w:p>
        </w:tc>
        <w:tc>
          <w:tcPr>
            <w:tcW w:w="4536" w:type="dxa"/>
            <w:shd w:val="clear" w:color="auto" w:fill="FFC000"/>
          </w:tcPr>
          <w:p w:rsidR="008F7F6D" w:rsidRPr="0008698B" w:rsidRDefault="008F7F6D" w:rsidP="00C807E3">
            <w:pPr>
              <w:spacing w:after="0" w:line="240" w:lineRule="auto"/>
              <w:jc w:val="right"/>
            </w:pPr>
            <w:r w:rsidRPr="0008698B">
              <w:rPr>
                <w:rFonts w:ascii="Arial" w:hAnsi="Arial" w:cs="Arial"/>
                <w:b/>
                <w:color w:val="C00000"/>
                <w:sz w:val="24"/>
              </w:rPr>
              <w:t>FECHA:</w:t>
            </w:r>
            <w:r>
              <w:rPr>
                <w:rFonts w:ascii="Arial" w:hAnsi="Arial" w:cs="Arial"/>
                <w:b/>
                <w:color w:val="C00000"/>
                <w:sz w:val="24"/>
              </w:rPr>
              <w:t xml:space="preserve"> </w:t>
            </w:r>
            <w:r w:rsidR="00C807E3">
              <w:rPr>
                <w:rFonts w:ascii="Arial" w:hAnsi="Arial" w:cs="Arial"/>
                <w:b/>
                <w:color w:val="C00000"/>
                <w:sz w:val="24"/>
              </w:rPr>
              <w:t>06</w:t>
            </w:r>
            <w:r w:rsidRPr="0008698B">
              <w:rPr>
                <w:rFonts w:ascii="Arial" w:hAnsi="Arial" w:cs="Arial"/>
                <w:b/>
                <w:color w:val="C00000"/>
                <w:sz w:val="24"/>
              </w:rPr>
              <w:t xml:space="preserve"> DE </w:t>
            </w:r>
            <w:r w:rsidR="00C807E3">
              <w:rPr>
                <w:rFonts w:ascii="Arial" w:hAnsi="Arial" w:cs="Arial"/>
                <w:b/>
                <w:color w:val="C00000"/>
                <w:sz w:val="24"/>
              </w:rPr>
              <w:t>DICIEMBRE</w:t>
            </w:r>
            <w:r w:rsidRPr="0008698B">
              <w:rPr>
                <w:rFonts w:ascii="Arial" w:hAnsi="Arial" w:cs="Arial"/>
                <w:b/>
                <w:color w:val="C00000"/>
                <w:sz w:val="24"/>
              </w:rPr>
              <w:t xml:space="preserve"> 20</w:t>
            </w:r>
            <w:r>
              <w:rPr>
                <w:rFonts w:ascii="Arial" w:hAnsi="Arial" w:cs="Arial"/>
                <w:b/>
                <w:color w:val="C00000"/>
                <w:sz w:val="24"/>
              </w:rPr>
              <w:t>11.</w:t>
            </w:r>
          </w:p>
        </w:tc>
      </w:tr>
      <w:tr w:rsidR="008F7F6D" w:rsidRPr="0008698B" w:rsidTr="00146B78">
        <w:tc>
          <w:tcPr>
            <w:tcW w:w="10598" w:type="dxa"/>
            <w:gridSpan w:val="3"/>
            <w:shd w:val="clear" w:color="auto" w:fill="FFFFFF"/>
          </w:tcPr>
          <w:p w:rsidR="008D1737" w:rsidRPr="00B2207A" w:rsidRDefault="00C807E3" w:rsidP="008D1737">
            <w:pPr>
              <w:pStyle w:val="Textoindependiente3"/>
              <w:spacing w:after="0"/>
              <w:jc w:val="both"/>
              <w:rPr>
                <w:sz w:val="28"/>
                <w:szCs w:val="28"/>
              </w:rPr>
            </w:pPr>
            <w:r w:rsidRPr="00B2207A">
              <w:rPr>
                <w:sz w:val="28"/>
                <w:szCs w:val="28"/>
              </w:rPr>
              <w:t xml:space="preserve">Con fecha 06 de diciembre de 2011, se  </w:t>
            </w:r>
            <w:r w:rsidR="00205ABE" w:rsidRPr="00B2207A">
              <w:rPr>
                <w:sz w:val="28"/>
                <w:szCs w:val="28"/>
              </w:rPr>
              <w:t>llevó</w:t>
            </w:r>
            <w:r w:rsidRPr="00B2207A">
              <w:rPr>
                <w:sz w:val="28"/>
                <w:szCs w:val="28"/>
              </w:rPr>
              <w:t xml:space="preserve"> a ca</w:t>
            </w:r>
            <w:r w:rsidR="00750D43" w:rsidRPr="00B2207A">
              <w:rPr>
                <w:sz w:val="28"/>
                <w:szCs w:val="28"/>
              </w:rPr>
              <w:t>b</w:t>
            </w:r>
            <w:r w:rsidRPr="00B2207A">
              <w:rPr>
                <w:sz w:val="28"/>
                <w:szCs w:val="28"/>
              </w:rPr>
              <w:t xml:space="preserve">o reunión de trabajo en Poza Verde, para analizar los trabajos </w:t>
            </w:r>
            <w:r w:rsidR="008D1737" w:rsidRPr="00B2207A">
              <w:rPr>
                <w:sz w:val="28"/>
                <w:szCs w:val="28"/>
              </w:rPr>
              <w:t>técnicos de la superficie que se encuentra en conflicto con Coacuyulichan.</w:t>
            </w:r>
          </w:p>
          <w:p w:rsidR="008D1737" w:rsidRPr="00B2207A" w:rsidRDefault="008D1737" w:rsidP="008D1737">
            <w:pPr>
              <w:pStyle w:val="Textoindependiente3"/>
              <w:spacing w:after="0"/>
              <w:jc w:val="both"/>
              <w:rPr>
                <w:sz w:val="28"/>
                <w:szCs w:val="28"/>
              </w:rPr>
            </w:pPr>
            <w:r w:rsidRPr="00B2207A">
              <w:rPr>
                <w:sz w:val="28"/>
                <w:szCs w:val="28"/>
              </w:rPr>
              <w:t>El poblado de Coacuyulichan, argumento que ellos no están de acuerdo en que se realicen nuevos trabajos técnicos, decidieron retirarse en base a las siguientes razones:</w:t>
            </w:r>
          </w:p>
          <w:p w:rsidR="008D1737" w:rsidRPr="00B2207A" w:rsidRDefault="008D1737" w:rsidP="008D1737">
            <w:pPr>
              <w:pStyle w:val="Textoindependiente3"/>
              <w:spacing w:after="0"/>
              <w:jc w:val="both"/>
              <w:rPr>
                <w:sz w:val="28"/>
                <w:szCs w:val="28"/>
              </w:rPr>
            </w:pPr>
            <w:r w:rsidRPr="00B2207A">
              <w:rPr>
                <w:sz w:val="28"/>
                <w:szCs w:val="28"/>
              </w:rPr>
              <w:t>1.-  Que el presente asunto para ellos se encuentra resuelto jurídicamente.</w:t>
            </w:r>
          </w:p>
          <w:p w:rsidR="008D1737" w:rsidRPr="00B2207A" w:rsidRDefault="008D1737" w:rsidP="008D1737">
            <w:pPr>
              <w:pStyle w:val="Textoindependiente3"/>
              <w:spacing w:after="0"/>
              <w:jc w:val="both"/>
              <w:rPr>
                <w:sz w:val="28"/>
                <w:szCs w:val="28"/>
              </w:rPr>
            </w:pPr>
            <w:r w:rsidRPr="00B2207A">
              <w:rPr>
                <w:sz w:val="28"/>
                <w:szCs w:val="28"/>
              </w:rPr>
              <w:t>2.- Reclamaron la inasistencia de la SRA Y PA.</w:t>
            </w:r>
          </w:p>
          <w:p w:rsidR="009B5142" w:rsidRPr="00B2207A" w:rsidRDefault="008D1737" w:rsidP="008D1737">
            <w:pPr>
              <w:pStyle w:val="Textoindependiente3"/>
              <w:spacing w:after="0"/>
              <w:jc w:val="both"/>
              <w:rPr>
                <w:sz w:val="28"/>
                <w:szCs w:val="28"/>
              </w:rPr>
            </w:pPr>
            <w:r w:rsidRPr="00B2207A">
              <w:rPr>
                <w:sz w:val="28"/>
                <w:szCs w:val="28"/>
              </w:rPr>
              <w:t>En el caso de Poza Verde, se analizo una nueva pro</w:t>
            </w:r>
            <w:r w:rsidR="009B5142" w:rsidRPr="00B2207A">
              <w:rPr>
                <w:sz w:val="28"/>
                <w:szCs w:val="28"/>
              </w:rPr>
              <w:t>puesta de la superficie, que se</w:t>
            </w:r>
            <w:r w:rsidRPr="00B2207A">
              <w:rPr>
                <w:sz w:val="28"/>
                <w:szCs w:val="28"/>
              </w:rPr>
              <w:t xml:space="preserve"> propondría para solucionar</w:t>
            </w:r>
            <w:r w:rsidR="009B5142" w:rsidRPr="00B2207A">
              <w:rPr>
                <w:sz w:val="28"/>
                <w:szCs w:val="28"/>
              </w:rPr>
              <w:t xml:space="preserve"> el conflicto.</w:t>
            </w:r>
          </w:p>
          <w:p w:rsidR="008F7F6D" w:rsidRPr="00B2207A" w:rsidRDefault="008F7F6D" w:rsidP="00146B78">
            <w:pPr>
              <w:pStyle w:val="Textoindependiente3"/>
              <w:spacing w:after="0"/>
              <w:jc w:val="both"/>
              <w:rPr>
                <w:sz w:val="28"/>
                <w:szCs w:val="28"/>
              </w:rPr>
            </w:pPr>
          </w:p>
        </w:tc>
      </w:tr>
      <w:tr w:rsidR="008F7F6D" w:rsidRPr="0008698B" w:rsidTr="00146B78">
        <w:tc>
          <w:tcPr>
            <w:tcW w:w="5671" w:type="dxa"/>
            <w:shd w:val="clear" w:color="auto" w:fill="A6A6A6"/>
          </w:tcPr>
          <w:p w:rsidR="008F7F6D" w:rsidRPr="0008698B" w:rsidRDefault="008F7F6D" w:rsidP="00146B78">
            <w:pPr>
              <w:spacing w:after="0" w:line="240" w:lineRule="auto"/>
              <w:rPr>
                <w:rFonts w:ascii="Arial" w:hAnsi="Arial" w:cs="Arial"/>
                <w:sz w:val="24"/>
              </w:rPr>
            </w:pPr>
            <w:r w:rsidRPr="0008698B">
              <w:rPr>
                <w:rFonts w:ascii="Arial" w:hAnsi="Arial" w:cs="Arial"/>
                <w:sz w:val="24"/>
              </w:rPr>
              <w:t>Responsable: LIC. PABLO GONZÁLEZ VILLALVA</w:t>
            </w:r>
          </w:p>
        </w:tc>
        <w:tc>
          <w:tcPr>
            <w:tcW w:w="4961" w:type="dxa"/>
            <w:gridSpan w:val="2"/>
            <w:shd w:val="clear" w:color="auto" w:fill="A6A6A6"/>
          </w:tcPr>
          <w:p w:rsidR="008F7F6D" w:rsidRPr="0008698B" w:rsidRDefault="008F7F6D" w:rsidP="00146B78">
            <w:pPr>
              <w:spacing w:after="0" w:line="240" w:lineRule="auto"/>
              <w:jc w:val="right"/>
              <w:rPr>
                <w:rFonts w:ascii="Arial" w:hAnsi="Arial" w:cs="Arial"/>
                <w:sz w:val="24"/>
              </w:rPr>
            </w:pPr>
            <w:r w:rsidRPr="0008698B">
              <w:rPr>
                <w:rFonts w:ascii="Arial" w:hAnsi="Arial" w:cs="Arial"/>
                <w:sz w:val="24"/>
              </w:rPr>
              <w:t xml:space="preserve">Elaboró: LIC. </w:t>
            </w:r>
            <w:r>
              <w:rPr>
                <w:rFonts w:ascii="Arial" w:hAnsi="Arial" w:cs="Arial"/>
                <w:sz w:val="24"/>
              </w:rPr>
              <w:t>MAGALI LUCENA DIAZ</w:t>
            </w:r>
          </w:p>
        </w:tc>
      </w:tr>
    </w:tbl>
    <w:p w:rsidR="008F7F6D" w:rsidRDefault="008F7F6D" w:rsidP="008F7F6D">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8F7F6D" w:rsidRPr="0008698B" w:rsidTr="00146B78">
        <w:tc>
          <w:tcPr>
            <w:tcW w:w="6062" w:type="dxa"/>
            <w:gridSpan w:val="2"/>
            <w:shd w:val="clear" w:color="auto" w:fill="FFC000"/>
          </w:tcPr>
          <w:p w:rsidR="008F7F6D" w:rsidRPr="0008698B" w:rsidRDefault="008F7F6D" w:rsidP="00146B78">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8F7F6D" w:rsidRPr="0008698B" w:rsidRDefault="008F7F6D" w:rsidP="009B5142">
            <w:pPr>
              <w:spacing w:after="0" w:line="240" w:lineRule="auto"/>
              <w:jc w:val="right"/>
            </w:pPr>
            <w:r w:rsidRPr="0008698B">
              <w:rPr>
                <w:rFonts w:ascii="Arial" w:hAnsi="Arial" w:cs="Arial"/>
                <w:b/>
                <w:color w:val="C00000"/>
                <w:sz w:val="24"/>
              </w:rPr>
              <w:t>FECHA:</w:t>
            </w:r>
            <w:r>
              <w:rPr>
                <w:rFonts w:ascii="Arial" w:hAnsi="Arial" w:cs="Arial"/>
                <w:b/>
                <w:color w:val="C00000"/>
                <w:sz w:val="24"/>
              </w:rPr>
              <w:t xml:space="preserve"> </w:t>
            </w:r>
            <w:r w:rsidR="009B5142">
              <w:rPr>
                <w:rFonts w:ascii="Arial" w:hAnsi="Arial" w:cs="Arial"/>
                <w:b/>
                <w:color w:val="C00000"/>
                <w:sz w:val="24"/>
              </w:rPr>
              <w:t>27</w:t>
            </w:r>
            <w:r w:rsidRPr="0008698B">
              <w:rPr>
                <w:rFonts w:ascii="Arial" w:hAnsi="Arial" w:cs="Arial"/>
                <w:b/>
                <w:color w:val="C00000"/>
                <w:sz w:val="24"/>
              </w:rPr>
              <w:t xml:space="preserve"> DE </w:t>
            </w:r>
            <w:r w:rsidR="009B5142">
              <w:rPr>
                <w:rFonts w:ascii="Arial" w:hAnsi="Arial" w:cs="Arial"/>
                <w:b/>
                <w:color w:val="C00000"/>
                <w:sz w:val="24"/>
              </w:rPr>
              <w:t>ENERO</w:t>
            </w:r>
            <w:r w:rsidRPr="0008698B">
              <w:rPr>
                <w:rFonts w:ascii="Arial" w:hAnsi="Arial" w:cs="Arial"/>
                <w:b/>
                <w:color w:val="C00000"/>
                <w:sz w:val="24"/>
              </w:rPr>
              <w:t xml:space="preserve"> 20</w:t>
            </w:r>
            <w:r>
              <w:rPr>
                <w:rFonts w:ascii="Arial" w:hAnsi="Arial" w:cs="Arial"/>
                <w:b/>
                <w:color w:val="C00000"/>
                <w:sz w:val="24"/>
              </w:rPr>
              <w:t>1</w:t>
            </w:r>
            <w:r w:rsidR="009B5142">
              <w:rPr>
                <w:rFonts w:ascii="Arial" w:hAnsi="Arial" w:cs="Arial"/>
                <w:b/>
                <w:color w:val="C00000"/>
                <w:sz w:val="24"/>
              </w:rPr>
              <w:t>2</w:t>
            </w:r>
            <w:r>
              <w:rPr>
                <w:rFonts w:ascii="Arial" w:hAnsi="Arial" w:cs="Arial"/>
                <w:b/>
                <w:color w:val="C00000"/>
                <w:sz w:val="24"/>
              </w:rPr>
              <w:t>.</w:t>
            </w:r>
          </w:p>
        </w:tc>
      </w:tr>
      <w:tr w:rsidR="008F7F6D" w:rsidRPr="0008698B" w:rsidTr="00146B78">
        <w:tc>
          <w:tcPr>
            <w:tcW w:w="10632" w:type="dxa"/>
            <w:gridSpan w:val="3"/>
            <w:shd w:val="clear" w:color="auto" w:fill="FFFFFF"/>
          </w:tcPr>
          <w:p w:rsidR="00750D43" w:rsidRPr="00B2207A" w:rsidRDefault="009B5142" w:rsidP="00146B78">
            <w:pPr>
              <w:pStyle w:val="Textoindependiente3"/>
              <w:spacing w:after="0"/>
              <w:jc w:val="both"/>
              <w:rPr>
                <w:sz w:val="28"/>
                <w:szCs w:val="28"/>
              </w:rPr>
            </w:pPr>
            <w:r w:rsidRPr="00B2207A">
              <w:rPr>
                <w:sz w:val="28"/>
                <w:szCs w:val="28"/>
              </w:rPr>
              <w:t xml:space="preserve">Con fecha 27 de enero del año en curso, se llevo </w:t>
            </w:r>
            <w:r w:rsidR="006D3207" w:rsidRPr="00B2207A">
              <w:rPr>
                <w:sz w:val="28"/>
                <w:szCs w:val="28"/>
              </w:rPr>
              <w:t>a cabo</w:t>
            </w:r>
            <w:r w:rsidRPr="00B2207A">
              <w:rPr>
                <w:sz w:val="28"/>
                <w:szCs w:val="28"/>
              </w:rPr>
              <w:t xml:space="preserve"> asamblea de Coacuyulichan, comentando ampliamente los </w:t>
            </w:r>
            <w:r w:rsidR="006D3207" w:rsidRPr="00B2207A">
              <w:rPr>
                <w:sz w:val="28"/>
                <w:szCs w:val="28"/>
              </w:rPr>
              <w:t>antecedentes</w:t>
            </w:r>
            <w:r w:rsidRPr="00B2207A">
              <w:rPr>
                <w:sz w:val="28"/>
                <w:szCs w:val="28"/>
              </w:rPr>
              <w:t xml:space="preserve"> y presentando lo que en </w:t>
            </w:r>
            <w:r w:rsidR="006D3207" w:rsidRPr="00B2207A">
              <w:rPr>
                <w:sz w:val="28"/>
                <w:szCs w:val="28"/>
              </w:rPr>
              <w:t>pláticas</w:t>
            </w:r>
            <w:r w:rsidRPr="00B2207A">
              <w:rPr>
                <w:sz w:val="28"/>
                <w:szCs w:val="28"/>
              </w:rPr>
              <w:t xml:space="preserve"> con Poza Verde se había definido como posibles propuestas a negociar en cuanto a la superficie que pretenden.</w:t>
            </w:r>
            <w:r w:rsidR="006D3207" w:rsidRPr="00B2207A">
              <w:rPr>
                <w:sz w:val="28"/>
                <w:szCs w:val="28"/>
              </w:rPr>
              <w:t xml:space="preserve"> </w:t>
            </w:r>
          </w:p>
          <w:p w:rsidR="00750D43" w:rsidRPr="00B2207A" w:rsidRDefault="00750D43" w:rsidP="00146B78">
            <w:pPr>
              <w:pStyle w:val="Textoindependiente3"/>
              <w:spacing w:after="0"/>
              <w:jc w:val="both"/>
              <w:rPr>
                <w:sz w:val="28"/>
                <w:szCs w:val="28"/>
              </w:rPr>
            </w:pPr>
          </w:p>
          <w:p w:rsidR="008F7F6D" w:rsidRPr="00B2207A" w:rsidRDefault="00750D43" w:rsidP="00146B78">
            <w:pPr>
              <w:pStyle w:val="Textoindependiente3"/>
              <w:spacing w:after="0"/>
              <w:jc w:val="both"/>
              <w:rPr>
                <w:sz w:val="28"/>
                <w:szCs w:val="28"/>
              </w:rPr>
            </w:pPr>
            <w:r w:rsidRPr="00B2207A">
              <w:rPr>
                <w:sz w:val="28"/>
                <w:szCs w:val="28"/>
              </w:rPr>
              <w:t>Por su parte l</w:t>
            </w:r>
            <w:r w:rsidR="006D3207" w:rsidRPr="00B2207A">
              <w:rPr>
                <w:sz w:val="28"/>
                <w:szCs w:val="28"/>
              </w:rPr>
              <w:t xml:space="preserve">os  Comuneros </w:t>
            </w:r>
            <w:r w:rsidRPr="00B2207A">
              <w:rPr>
                <w:sz w:val="28"/>
                <w:szCs w:val="28"/>
              </w:rPr>
              <w:t xml:space="preserve">de </w:t>
            </w:r>
            <w:r w:rsidR="00EA1F33" w:rsidRPr="00B2207A">
              <w:rPr>
                <w:sz w:val="28"/>
                <w:szCs w:val="28"/>
              </w:rPr>
              <w:t>Coacoyulichán</w:t>
            </w:r>
            <w:r w:rsidRPr="00B2207A">
              <w:rPr>
                <w:sz w:val="28"/>
                <w:szCs w:val="28"/>
              </w:rPr>
              <w:t xml:space="preserve">, </w:t>
            </w:r>
            <w:r w:rsidR="006D3207" w:rsidRPr="00B2207A">
              <w:rPr>
                <w:sz w:val="28"/>
                <w:szCs w:val="28"/>
              </w:rPr>
              <w:t xml:space="preserve">proponen el dinero </w:t>
            </w:r>
            <w:r w:rsidRPr="00B2207A">
              <w:rPr>
                <w:sz w:val="28"/>
                <w:szCs w:val="28"/>
              </w:rPr>
              <w:t xml:space="preserve">que recibieron como contraprestación los comuneros de Poza Verde, lo utilicen </w:t>
            </w:r>
            <w:r w:rsidR="006D3207" w:rsidRPr="00B2207A">
              <w:rPr>
                <w:sz w:val="28"/>
                <w:szCs w:val="28"/>
              </w:rPr>
              <w:t>para comprar tierras cercanas a las suyas, para q</w:t>
            </w:r>
            <w:r w:rsidRPr="00B2207A">
              <w:rPr>
                <w:sz w:val="28"/>
                <w:szCs w:val="28"/>
              </w:rPr>
              <w:t xml:space="preserve">ue dejen de  pretender las tierras de </w:t>
            </w:r>
            <w:r w:rsidR="00EA1F33" w:rsidRPr="00B2207A">
              <w:rPr>
                <w:sz w:val="28"/>
                <w:szCs w:val="28"/>
              </w:rPr>
              <w:t>Coacoyulichán</w:t>
            </w:r>
            <w:r w:rsidRPr="00B2207A">
              <w:rPr>
                <w:sz w:val="28"/>
                <w:szCs w:val="28"/>
              </w:rPr>
              <w:t xml:space="preserve">. Solicitan </w:t>
            </w:r>
            <w:r w:rsidR="006D3207" w:rsidRPr="00B2207A">
              <w:rPr>
                <w:sz w:val="28"/>
                <w:szCs w:val="28"/>
              </w:rPr>
              <w:t xml:space="preserve">además que </w:t>
            </w:r>
            <w:r w:rsidRPr="00B2207A">
              <w:rPr>
                <w:sz w:val="28"/>
                <w:szCs w:val="28"/>
              </w:rPr>
              <w:t>se le ratifique</w:t>
            </w:r>
            <w:r w:rsidR="006D3207" w:rsidRPr="00B2207A">
              <w:rPr>
                <w:sz w:val="28"/>
                <w:szCs w:val="28"/>
              </w:rPr>
              <w:t xml:space="preserve"> a Poza Verde que </w:t>
            </w:r>
            <w:r w:rsidRPr="00B2207A">
              <w:rPr>
                <w:sz w:val="28"/>
                <w:szCs w:val="28"/>
              </w:rPr>
              <w:t>mantienen</w:t>
            </w:r>
            <w:r w:rsidR="006D3207" w:rsidRPr="00B2207A">
              <w:rPr>
                <w:sz w:val="28"/>
                <w:szCs w:val="28"/>
              </w:rPr>
              <w:t xml:space="preserve"> el acuerdo de dejarles 5 hectáreas donde se ubica el poblado</w:t>
            </w:r>
            <w:r w:rsidRPr="00B2207A">
              <w:rPr>
                <w:sz w:val="28"/>
                <w:szCs w:val="28"/>
              </w:rPr>
              <w:t xml:space="preserve">, el panteón </w:t>
            </w:r>
            <w:r w:rsidR="006D3207" w:rsidRPr="00B2207A">
              <w:rPr>
                <w:sz w:val="28"/>
                <w:szCs w:val="28"/>
              </w:rPr>
              <w:t>y también el uso de brechas que existen para transitar hacia sus tierras.</w:t>
            </w:r>
          </w:p>
          <w:p w:rsidR="00750D43" w:rsidRPr="00B2207A" w:rsidRDefault="00750D43" w:rsidP="00146B78">
            <w:pPr>
              <w:pStyle w:val="Textoindependiente3"/>
              <w:spacing w:after="0"/>
              <w:jc w:val="both"/>
              <w:rPr>
                <w:sz w:val="28"/>
                <w:szCs w:val="28"/>
              </w:rPr>
            </w:pPr>
          </w:p>
          <w:p w:rsidR="006D3207" w:rsidRPr="00B2207A" w:rsidRDefault="006D3207" w:rsidP="00146B78">
            <w:pPr>
              <w:pStyle w:val="Textoindependiente3"/>
              <w:spacing w:after="0"/>
              <w:jc w:val="both"/>
              <w:rPr>
                <w:sz w:val="28"/>
                <w:szCs w:val="28"/>
              </w:rPr>
            </w:pPr>
            <w:r w:rsidRPr="00B2207A">
              <w:rPr>
                <w:sz w:val="28"/>
                <w:szCs w:val="28"/>
              </w:rPr>
              <w:t xml:space="preserve">En esta </w:t>
            </w:r>
            <w:r w:rsidR="00750D43" w:rsidRPr="00B2207A">
              <w:rPr>
                <w:sz w:val="28"/>
                <w:szCs w:val="28"/>
              </w:rPr>
              <w:t>asamblea</w:t>
            </w:r>
            <w:r w:rsidRPr="00B2207A">
              <w:rPr>
                <w:sz w:val="28"/>
                <w:szCs w:val="28"/>
              </w:rPr>
              <w:t xml:space="preserve"> se </w:t>
            </w:r>
            <w:r w:rsidR="00750D43" w:rsidRPr="00B2207A">
              <w:rPr>
                <w:sz w:val="28"/>
                <w:szCs w:val="28"/>
              </w:rPr>
              <w:t>comentaron las</w:t>
            </w:r>
            <w:r w:rsidRPr="00B2207A">
              <w:rPr>
                <w:sz w:val="28"/>
                <w:szCs w:val="28"/>
              </w:rPr>
              <w:t xml:space="preserve"> 4 propuestas que se comentaron </w:t>
            </w:r>
            <w:r w:rsidR="00750D43" w:rsidRPr="00B2207A">
              <w:rPr>
                <w:sz w:val="28"/>
                <w:szCs w:val="28"/>
              </w:rPr>
              <w:t>con los comuneros de Poza Verde en la visita del 6</w:t>
            </w:r>
            <w:r w:rsidRPr="00B2207A">
              <w:rPr>
                <w:sz w:val="28"/>
                <w:szCs w:val="28"/>
              </w:rPr>
              <w:t xml:space="preserve"> de diciembre</w:t>
            </w:r>
            <w:r w:rsidR="00750D43" w:rsidRPr="00B2207A">
              <w:rPr>
                <w:sz w:val="28"/>
                <w:szCs w:val="28"/>
              </w:rPr>
              <w:t xml:space="preserve"> del 2011, </w:t>
            </w:r>
            <w:r w:rsidRPr="00B2207A">
              <w:rPr>
                <w:sz w:val="28"/>
                <w:szCs w:val="28"/>
              </w:rPr>
              <w:t>las cuales consistieron en:</w:t>
            </w:r>
          </w:p>
          <w:p w:rsidR="006D3207" w:rsidRPr="00B2207A" w:rsidRDefault="006D3207" w:rsidP="00146B78">
            <w:pPr>
              <w:pStyle w:val="Textoindependiente3"/>
              <w:spacing w:after="0"/>
              <w:jc w:val="both"/>
              <w:rPr>
                <w:sz w:val="28"/>
                <w:szCs w:val="28"/>
              </w:rPr>
            </w:pPr>
            <w:r w:rsidRPr="00B2207A">
              <w:rPr>
                <w:sz w:val="28"/>
                <w:szCs w:val="28"/>
              </w:rPr>
              <w:t>1.- 900 hectáreas.</w:t>
            </w:r>
          </w:p>
          <w:p w:rsidR="006D3207" w:rsidRPr="00B2207A" w:rsidRDefault="006D3207" w:rsidP="006D3207">
            <w:pPr>
              <w:pStyle w:val="Textoindependiente3"/>
              <w:spacing w:after="0"/>
              <w:jc w:val="both"/>
              <w:rPr>
                <w:sz w:val="28"/>
                <w:szCs w:val="28"/>
              </w:rPr>
            </w:pPr>
            <w:r w:rsidRPr="00B2207A">
              <w:rPr>
                <w:sz w:val="28"/>
                <w:szCs w:val="28"/>
              </w:rPr>
              <w:t>2.- 573 hectáreas.</w:t>
            </w:r>
          </w:p>
          <w:p w:rsidR="006D3207" w:rsidRPr="00B2207A" w:rsidRDefault="006D3207" w:rsidP="006D3207">
            <w:pPr>
              <w:pStyle w:val="Textoindependiente3"/>
              <w:spacing w:after="0"/>
              <w:jc w:val="both"/>
              <w:rPr>
                <w:sz w:val="28"/>
                <w:szCs w:val="28"/>
              </w:rPr>
            </w:pPr>
            <w:r w:rsidRPr="00B2207A">
              <w:rPr>
                <w:sz w:val="28"/>
                <w:szCs w:val="28"/>
              </w:rPr>
              <w:t>3.- 447 hectáreas.</w:t>
            </w:r>
          </w:p>
          <w:p w:rsidR="006D3207" w:rsidRPr="00B2207A" w:rsidRDefault="006D3207" w:rsidP="006D3207">
            <w:pPr>
              <w:pStyle w:val="Textoindependiente3"/>
              <w:spacing w:after="0"/>
              <w:jc w:val="both"/>
              <w:rPr>
                <w:sz w:val="28"/>
                <w:szCs w:val="28"/>
              </w:rPr>
            </w:pPr>
            <w:r w:rsidRPr="00B2207A">
              <w:rPr>
                <w:sz w:val="28"/>
                <w:szCs w:val="28"/>
              </w:rPr>
              <w:lastRenderedPageBreak/>
              <w:t>4.- 342 hectáreas.</w:t>
            </w:r>
          </w:p>
          <w:p w:rsidR="00750D43" w:rsidRPr="00B2207A" w:rsidRDefault="00750D43" w:rsidP="006D3207">
            <w:pPr>
              <w:pStyle w:val="Textoindependiente3"/>
              <w:spacing w:after="0"/>
              <w:jc w:val="both"/>
              <w:rPr>
                <w:sz w:val="28"/>
                <w:szCs w:val="28"/>
              </w:rPr>
            </w:pPr>
          </w:p>
          <w:p w:rsidR="006D3207" w:rsidRPr="00B2207A" w:rsidRDefault="006D3207" w:rsidP="00750D43">
            <w:pPr>
              <w:pStyle w:val="Textoindependiente3"/>
              <w:spacing w:after="0"/>
              <w:jc w:val="both"/>
              <w:rPr>
                <w:sz w:val="28"/>
                <w:szCs w:val="28"/>
              </w:rPr>
            </w:pPr>
            <w:r w:rsidRPr="00B2207A">
              <w:rPr>
                <w:sz w:val="28"/>
                <w:szCs w:val="28"/>
              </w:rPr>
              <w:t xml:space="preserve">La postura de la asamblea </w:t>
            </w:r>
            <w:r w:rsidR="00750D43" w:rsidRPr="00B2207A">
              <w:rPr>
                <w:sz w:val="28"/>
                <w:szCs w:val="28"/>
              </w:rPr>
              <w:t xml:space="preserve">de </w:t>
            </w:r>
            <w:r w:rsidR="00EA1F33" w:rsidRPr="00B2207A">
              <w:rPr>
                <w:sz w:val="28"/>
                <w:szCs w:val="28"/>
              </w:rPr>
              <w:t>Coacoyulichán</w:t>
            </w:r>
            <w:r w:rsidR="00750D43" w:rsidRPr="00B2207A">
              <w:rPr>
                <w:sz w:val="28"/>
                <w:szCs w:val="28"/>
              </w:rPr>
              <w:t xml:space="preserve">, </w:t>
            </w:r>
            <w:r w:rsidRPr="00B2207A">
              <w:rPr>
                <w:sz w:val="28"/>
                <w:szCs w:val="28"/>
              </w:rPr>
              <w:t>fue aceptar sentarse a negociar con Poza Verde y se acordó celebrar una reunión el día 15 de Febrero en la Pre</w:t>
            </w:r>
            <w:r w:rsidR="00750D43" w:rsidRPr="00B2207A">
              <w:rPr>
                <w:sz w:val="28"/>
                <w:szCs w:val="28"/>
              </w:rPr>
              <w:t xml:space="preserve">sidencia Municipal de Cuautepec. </w:t>
            </w:r>
          </w:p>
        </w:tc>
      </w:tr>
      <w:tr w:rsidR="008F7F6D" w:rsidRPr="0008698B" w:rsidTr="00146B78">
        <w:tc>
          <w:tcPr>
            <w:tcW w:w="5671" w:type="dxa"/>
            <w:shd w:val="clear" w:color="auto" w:fill="A6A6A6"/>
          </w:tcPr>
          <w:p w:rsidR="008F7F6D" w:rsidRPr="0008698B" w:rsidRDefault="008F7F6D" w:rsidP="00146B78">
            <w:pPr>
              <w:spacing w:after="0" w:line="240" w:lineRule="auto"/>
              <w:rPr>
                <w:rFonts w:ascii="Arial" w:hAnsi="Arial" w:cs="Arial"/>
                <w:sz w:val="24"/>
              </w:rPr>
            </w:pPr>
            <w:r w:rsidRPr="0008698B">
              <w:rPr>
                <w:rFonts w:ascii="Arial" w:hAnsi="Arial" w:cs="Arial"/>
                <w:sz w:val="24"/>
              </w:rPr>
              <w:lastRenderedPageBreak/>
              <w:t>Responsable: LIC. PABLO GONZÁLEZ VILLALVA</w:t>
            </w:r>
          </w:p>
        </w:tc>
        <w:tc>
          <w:tcPr>
            <w:tcW w:w="4961" w:type="dxa"/>
            <w:gridSpan w:val="2"/>
            <w:shd w:val="clear" w:color="auto" w:fill="A6A6A6"/>
          </w:tcPr>
          <w:p w:rsidR="008F7F6D" w:rsidRPr="0008698B" w:rsidRDefault="008F7F6D" w:rsidP="00146B78">
            <w:pPr>
              <w:spacing w:after="0" w:line="240" w:lineRule="auto"/>
              <w:jc w:val="right"/>
              <w:rPr>
                <w:rFonts w:ascii="Arial" w:hAnsi="Arial" w:cs="Arial"/>
                <w:sz w:val="24"/>
              </w:rPr>
            </w:pPr>
            <w:r w:rsidRPr="0008698B">
              <w:rPr>
                <w:rFonts w:ascii="Arial" w:hAnsi="Arial" w:cs="Arial"/>
                <w:sz w:val="24"/>
              </w:rPr>
              <w:t xml:space="preserve">Elaboró: LIC. </w:t>
            </w:r>
            <w:r>
              <w:rPr>
                <w:rFonts w:ascii="Arial" w:hAnsi="Arial" w:cs="Arial"/>
                <w:sz w:val="24"/>
              </w:rPr>
              <w:t>MAGALI LUCENA DIAZ</w:t>
            </w:r>
          </w:p>
        </w:tc>
      </w:tr>
    </w:tbl>
    <w:p w:rsidR="008F7F6D" w:rsidRDefault="008F7F6D" w:rsidP="008F7F6D">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8F7F6D" w:rsidRPr="0008698B" w:rsidTr="00146B78">
        <w:tc>
          <w:tcPr>
            <w:tcW w:w="6062" w:type="dxa"/>
            <w:gridSpan w:val="2"/>
            <w:shd w:val="clear" w:color="auto" w:fill="FFC000"/>
          </w:tcPr>
          <w:p w:rsidR="008F7F6D" w:rsidRPr="0008698B" w:rsidRDefault="00B609BE" w:rsidP="00146B78">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8F7F6D" w:rsidRPr="0008698B" w:rsidRDefault="008F7F6D" w:rsidP="002D7055">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 xml:space="preserve"> </w:t>
            </w:r>
            <w:r w:rsidR="002D7055">
              <w:rPr>
                <w:rFonts w:ascii="Arial" w:hAnsi="Arial" w:cs="Arial"/>
                <w:b/>
                <w:color w:val="C00000"/>
                <w:sz w:val="24"/>
              </w:rPr>
              <w:t>7 de febrero de</w:t>
            </w:r>
            <w:r>
              <w:rPr>
                <w:rFonts w:ascii="Arial" w:hAnsi="Arial" w:cs="Arial"/>
                <w:b/>
                <w:color w:val="C00000"/>
                <w:sz w:val="24"/>
              </w:rPr>
              <w:t xml:space="preserve"> </w:t>
            </w:r>
            <w:r w:rsidRPr="0008698B">
              <w:rPr>
                <w:rFonts w:ascii="Arial" w:hAnsi="Arial" w:cs="Arial"/>
                <w:b/>
                <w:color w:val="C00000"/>
                <w:sz w:val="24"/>
              </w:rPr>
              <w:t>201</w:t>
            </w:r>
            <w:r w:rsidR="002D7055">
              <w:rPr>
                <w:rFonts w:ascii="Arial" w:hAnsi="Arial" w:cs="Arial"/>
                <w:b/>
                <w:color w:val="C00000"/>
                <w:sz w:val="24"/>
              </w:rPr>
              <w:t>2</w:t>
            </w:r>
            <w:r w:rsidRPr="0008698B">
              <w:rPr>
                <w:rFonts w:ascii="Arial" w:hAnsi="Arial" w:cs="Arial"/>
                <w:b/>
                <w:color w:val="C00000"/>
                <w:sz w:val="24"/>
              </w:rPr>
              <w:t xml:space="preserve"> </w:t>
            </w:r>
          </w:p>
        </w:tc>
      </w:tr>
      <w:tr w:rsidR="008F7F6D" w:rsidRPr="0008698B" w:rsidTr="00B609BE">
        <w:tc>
          <w:tcPr>
            <w:tcW w:w="10632" w:type="dxa"/>
            <w:gridSpan w:val="3"/>
            <w:shd w:val="clear" w:color="auto" w:fill="FFFFFF"/>
          </w:tcPr>
          <w:p w:rsidR="00EA1F33" w:rsidRPr="00B2207A" w:rsidRDefault="00EA1F33" w:rsidP="00750D43">
            <w:pPr>
              <w:pStyle w:val="Textoindependiente3"/>
              <w:spacing w:after="0"/>
              <w:jc w:val="both"/>
              <w:rPr>
                <w:sz w:val="28"/>
                <w:szCs w:val="28"/>
              </w:rPr>
            </w:pPr>
          </w:p>
          <w:p w:rsidR="00750D43" w:rsidRPr="00B2207A" w:rsidRDefault="00750D43" w:rsidP="00750D43">
            <w:pPr>
              <w:pStyle w:val="Textoindependiente3"/>
              <w:spacing w:after="0"/>
              <w:jc w:val="both"/>
              <w:rPr>
                <w:sz w:val="28"/>
                <w:szCs w:val="28"/>
              </w:rPr>
            </w:pPr>
            <w:r w:rsidRPr="00B2207A">
              <w:rPr>
                <w:sz w:val="28"/>
                <w:szCs w:val="28"/>
              </w:rPr>
              <w:t>Cabe señalar que el 30 de enero del presente, se convocó a las instancias que deben asistir</w:t>
            </w:r>
            <w:r w:rsidR="002D7055" w:rsidRPr="00B2207A">
              <w:rPr>
                <w:sz w:val="28"/>
                <w:szCs w:val="28"/>
              </w:rPr>
              <w:t xml:space="preserve"> para dicha reunión</w:t>
            </w:r>
            <w:r w:rsidRPr="00B2207A">
              <w:rPr>
                <w:sz w:val="28"/>
                <w:szCs w:val="28"/>
              </w:rPr>
              <w:t xml:space="preserve">, </w:t>
            </w:r>
            <w:r w:rsidR="002D7055" w:rsidRPr="00B2207A">
              <w:rPr>
                <w:sz w:val="28"/>
                <w:szCs w:val="28"/>
              </w:rPr>
              <w:t>pero debido a que</w:t>
            </w:r>
            <w:r w:rsidRPr="00B2207A">
              <w:rPr>
                <w:sz w:val="28"/>
                <w:szCs w:val="28"/>
              </w:rPr>
              <w:t xml:space="preserve"> el Dip. Efraín</w:t>
            </w:r>
            <w:r w:rsidR="002D7055" w:rsidRPr="00B2207A">
              <w:rPr>
                <w:sz w:val="28"/>
                <w:szCs w:val="28"/>
              </w:rPr>
              <w:t xml:space="preserve"> Ramos</w:t>
            </w:r>
            <w:r w:rsidRPr="00B2207A">
              <w:rPr>
                <w:sz w:val="28"/>
                <w:szCs w:val="28"/>
              </w:rPr>
              <w:t>, el 3 de febrero de este año, solicita</w:t>
            </w:r>
            <w:r w:rsidR="002D7055" w:rsidRPr="00B2207A">
              <w:rPr>
                <w:sz w:val="28"/>
                <w:szCs w:val="28"/>
              </w:rPr>
              <w:t xml:space="preserve"> a esta subsecretaria </w:t>
            </w:r>
            <w:r w:rsidRPr="00B2207A">
              <w:rPr>
                <w:sz w:val="28"/>
                <w:szCs w:val="28"/>
              </w:rPr>
              <w:t xml:space="preserve">que </w:t>
            </w:r>
            <w:r w:rsidR="002D7055" w:rsidRPr="00B2207A">
              <w:rPr>
                <w:sz w:val="28"/>
                <w:szCs w:val="28"/>
              </w:rPr>
              <w:t xml:space="preserve">la reunión </w:t>
            </w:r>
            <w:r w:rsidRPr="00B2207A">
              <w:rPr>
                <w:sz w:val="28"/>
                <w:szCs w:val="28"/>
              </w:rPr>
              <w:t>se realice el 16 de febrero, cuestión que se comentara con los que están convocados</w:t>
            </w:r>
            <w:r w:rsidR="002D7055" w:rsidRPr="00B2207A">
              <w:rPr>
                <w:sz w:val="28"/>
                <w:szCs w:val="28"/>
              </w:rPr>
              <w:t>, principalmente las comunidades involucradas.</w:t>
            </w:r>
          </w:p>
          <w:p w:rsidR="008F7F6D" w:rsidRPr="00B2207A" w:rsidRDefault="002D7055" w:rsidP="002D7055">
            <w:pPr>
              <w:pStyle w:val="Textoindependiente3"/>
              <w:spacing w:after="0"/>
              <w:jc w:val="both"/>
              <w:rPr>
                <w:rFonts w:cs="Arial"/>
                <w:sz w:val="28"/>
                <w:szCs w:val="28"/>
              </w:rPr>
            </w:pPr>
            <w:r w:rsidRPr="00B2207A">
              <w:rPr>
                <w:rFonts w:cs="Arial"/>
                <w:sz w:val="28"/>
                <w:szCs w:val="28"/>
              </w:rPr>
              <w:t>Este día se realizó la consulta y queda programada la reunión para efectuarse el día 16 de febrero del presente año, a las 11 horas, en el H. Ayuntamiento de Cuautepec</w:t>
            </w:r>
          </w:p>
          <w:p w:rsidR="00EA1F33" w:rsidRPr="00B2207A" w:rsidRDefault="00EA1F33" w:rsidP="002D7055">
            <w:pPr>
              <w:pStyle w:val="Textoindependiente3"/>
              <w:spacing w:after="0"/>
              <w:jc w:val="both"/>
              <w:rPr>
                <w:rFonts w:cs="Arial"/>
                <w:bCs/>
                <w:iCs/>
                <w:sz w:val="28"/>
                <w:szCs w:val="36"/>
              </w:rPr>
            </w:pPr>
          </w:p>
        </w:tc>
      </w:tr>
      <w:tr w:rsidR="008F7F6D" w:rsidRPr="0008698B" w:rsidTr="00146B78">
        <w:tc>
          <w:tcPr>
            <w:tcW w:w="5671" w:type="dxa"/>
            <w:shd w:val="clear" w:color="auto" w:fill="A6A6A6"/>
          </w:tcPr>
          <w:p w:rsidR="008F7F6D" w:rsidRPr="0008698B" w:rsidRDefault="008F7F6D" w:rsidP="00146B78">
            <w:pPr>
              <w:spacing w:after="0" w:line="240" w:lineRule="auto"/>
              <w:rPr>
                <w:rFonts w:ascii="Arial" w:hAnsi="Arial" w:cs="Arial"/>
                <w:sz w:val="24"/>
              </w:rPr>
            </w:pPr>
            <w:r w:rsidRPr="0008698B">
              <w:rPr>
                <w:rFonts w:ascii="Arial" w:hAnsi="Arial" w:cs="Arial"/>
                <w:sz w:val="24"/>
              </w:rPr>
              <w:t>Responsable: LIC. PABLO GONZÁLEZ VILLALVA</w:t>
            </w:r>
          </w:p>
        </w:tc>
        <w:tc>
          <w:tcPr>
            <w:tcW w:w="4961" w:type="dxa"/>
            <w:gridSpan w:val="2"/>
            <w:shd w:val="clear" w:color="auto" w:fill="A6A6A6"/>
          </w:tcPr>
          <w:p w:rsidR="008F7F6D" w:rsidRPr="0008698B" w:rsidRDefault="008F7F6D" w:rsidP="00146B78">
            <w:pPr>
              <w:spacing w:after="0" w:line="240" w:lineRule="auto"/>
              <w:jc w:val="right"/>
              <w:rPr>
                <w:rFonts w:ascii="Arial" w:hAnsi="Arial" w:cs="Arial"/>
                <w:sz w:val="24"/>
              </w:rPr>
            </w:pPr>
            <w:r w:rsidRPr="0008698B">
              <w:rPr>
                <w:rFonts w:ascii="Arial" w:hAnsi="Arial" w:cs="Arial"/>
                <w:sz w:val="24"/>
              </w:rPr>
              <w:t xml:space="preserve">Elaboró: LIC. </w:t>
            </w:r>
            <w:r>
              <w:rPr>
                <w:rFonts w:ascii="Arial" w:hAnsi="Arial" w:cs="Arial"/>
                <w:sz w:val="24"/>
              </w:rPr>
              <w:t>MAGALI LUCENA DIAZ</w:t>
            </w:r>
            <w:r w:rsidRPr="0008698B">
              <w:rPr>
                <w:rFonts w:ascii="Arial" w:hAnsi="Arial" w:cs="Arial"/>
                <w:sz w:val="24"/>
              </w:rPr>
              <w:t xml:space="preserve"> </w:t>
            </w:r>
          </w:p>
        </w:tc>
      </w:tr>
    </w:tbl>
    <w:p w:rsidR="008F7F6D" w:rsidRDefault="008F7F6D" w:rsidP="008F7F6D">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B609BE" w:rsidRPr="0008698B" w:rsidTr="0057088B">
        <w:tc>
          <w:tcPr>
            <w:tcW w:w="6062" w:type="dxa"/>
            <w:gridSpan w:val="2"/>
            <w:shd w:val="clear" w:color="auto" w:fill="FFC000"/>
          </w:tcPr>
          <w:p w:rsidR="00B609BE" w:rsidRPr="0008698B" w:rsidRDefault="00B609BE" w:rsidP="0057088B">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B609BE" w:rsidRPr="0008698B" w:rsidRDefault="00B609BE" w:rsidP="00B609BE">
            <w:pPr>
              <w:spacing w:after="0" w:line="240" w:lineRule="auto"/>
              <w:jc w:val="right"/>
            </w:pPr>
            <w:r w:rsidRPr="0008698B">
              <w:rPr>
                <w:rFonts w:ascii="Arial" w:hAnsi="Arial" w:cs="Arial"/>
                <w:b/>
                <w:color w:val="C00000"/>
                <w:sz w:val="24"/>
              </w:rPr>
              <w:t>FECHA:</w:t>
            </w:r>
            <w:r>
              <w:rPr>
                <w:rFonts w:ascii="Arial" w:hAnsi="Arial" w:cs="Arial"/>
                <w:b/>
                <w:color w:val="C00000"/>
                <w:sz w:val="24"/>
              </w:rPr>
              <w:t xml:space="preserve"> 28</w:t>
            </w:r>
            <w:r w:rsidRPr="0008698B">
              <w:rPr>
                <w:rFonts w:ascii="Arial" w:hAnsi="Arial" w:cs="Arial"/>
                <w:b/>
                <w:color w:val="C00000"/>
                <w:sz w:val="24"/>
              </w:rPr>
              <w:t xml:space="preserve"> </w:t>
            </w:r>
            <w:r>
              <w:rPr>
                <w:rFonts w:ascii="Arial" w:hAnsi="Arial" w:cs="Arial"/>
                <w:b/>
                <w:color w:val="C00000"/>
                <w:sz w:val="24"/>
              </w:rPr>
              <w:t>de Marzo</w:t>
            </w:r>
            <w:r w:rsidRPr="0008698B">
              <w:rPr>
                <w:rFonts w:ascii="Arial" w:hAnsi="Arial" w:cs="Arial"/>
                <w:b/>
                <w:color w:val="C00000"/>
                <w:sz w:val="24"/>
              </w:rPr>
              <w:t xml:space="preserve"> 20</w:t>
            </w:r>
            <w:r>
              <w:rPr>
                <w:rFonts w:ascii="Arial" w:hAnsi="Arial" w:cs="Arial"/>
                <w:b/>
                <w:color w:val="C00000"/>
                <w:sz w:val="24"/>
              </w:rPr>
              <w:t>12.</w:t>
            </w:r>
          </w:p>
        </w:tc>
      </w:tr>
      <w:tr w:rsidR="00B609BE" w:rsidRPr="0008698B" w:rsidTr="0057088B">
        <w:tc>
          <w:tcPr>
            <w:tcW w:w="10632" w:type="dxa"/>
            <w:gridSpan w:val="3"/>
            <w:shd w:val="clear" w:color="auto" w:fill="FFFFFF"/>
          </w:tcPr>
          <w:p w:rsidR="00B609BE" w:rsidRDefault="00B609BE" w:rsidP="0057088B">
            <w:pPr>
              <w:pStyle w:val="Textoindependiente3"/>
              <w:spacing w:after="0"/>
              <w:jc w:val="both"/>
              <w:rPr>
                <w:sz w:val="28"/>
                <w:szCs w:val="28"/>
              </w:rPr>
            </w:pPr>
            <w:r w:rsidRPr="009B5142">
              <w:rPr>
                <w:sz w:val="28"/>
                <w:szCs w:val="28"/>
              </w:rPr>
              <w:t>Con fecha</w:t>
            </w:r>
            <w:r>
              <w:rPr>
                <w:sz w:val="28"/>
                <w:szCs w:val="28"/>
              </w:rPr>
              <w:t xml:space="preserve"> 28 de marzo del año en curso, se reunió con la asamblea de Poza Verde, para analizar la propuesta de retomar el dialogo con la comunidad de Coacuyulichan, </w:t>
            </w:r>
            <w:r w:rsidR="000F3F78">
              <w:rPr>
                <w:sz w:val="28"/>
                <w:szCs w:val="28"/>
                <w:lang w:val="es-MX"/>
              </w:rPr>
              <w:t>M</w:t>
            </w:r>
            <w:r>
              <w:rPr>
                <w:sz w:val="28"/>
                <w:szCs w:val="28"/>
              </w:rPr>
              <w:t>pio. de Cuautepec, para resolver el conflicto por tierras, llegándose a los siguientes acuerdos:</w:t>
            </w:r>
          </w:p>
          <w:p w:rsidR="00B609BE" w:rsidRDefault="00B609BE" w:rsidP="0057088B">
            <w:pPr>
              <w:pStyle w:val="Textoindependiente3"/>
              <w:numPr>
                <w:ilvl w:val="0"/>
                <w:numId w:val="2"/>
              </w:numPr>
              <w:spacing w:after="0"/>
              <w:jc w:val="both"/>
              <w:rPr>
                <w:sz w:val="28"/>
                <w:szCs w:val="28"/>
              </w:rPr>
            </w:pPr>
            <w:r>
              <w:rPr>
                <w:sz w:val="28"/>
                <w:szCs w:val="28"/>
              </w:rPr>
              <w:t>Poza Verde, acuerda continuar con el dialogo con Coacuyulichan, para presentar  propuestas de solución en próxima reunión, misma que se convocara por parte de esta Subsecretaria, una vez que se acuerde la fecha con la asamblea de Coacuyulichan.</w:t>
            </w:r>
          </w:p>
          <w:p w:rsidR="00B609BE" w:rsidRPr="009B5142" w:rsidRDefault="00B609BE" w:rsidP="0057088B">
            <w:pPr>
              <w:pStyle w:val="Textoindependiente3"/>
              <w:spacing w:after="0"/>
              <w:jc w:val="both"/>
              <w:rPr>
                <w:sz w:val="28"/>
                <w:szCs w:val="28"/>
              </w:rPr>
            </w:pPr>
          </w:p>
        </w:tc>
      </w:tr>
      <w:tr w:rsidR="00B609BE" w:rsidRPr="0008698B" w:rsidTr="0057088B">
        <w:tc>
          <w:tcPr>
            <w:tcW w:w="5671" w:type="dxa"/>
            <w:shd w:val="clear" w:color="auto" w:fill="A6A6A6"/>
          </w:tcPr>
          <w:p w:rsidR="00B609BE" w:rsidRPr="0008698B" w:rsidRDefault="00B609BE" w:rsidP="0057088B">
            <w:pPr>
              <w:spacing w:after="0" w:line="240" w:lineRule="auto"/>
              <w:rPr>
                <w:rFonts w:ascii="Arial" w:hAnsi="Arial" w:cs="Arial"/>
                <w:sz w:val="24"/>
              </w:rPr>
            </w:pPr>
            <w:r w:rsidRPr="0008698B">
              <w:rPr>
                <w:rFonts w:ascii="Arial" w:hAnsi="Arial" w:cs="Arial"/>
                <w:sz w:val="24"/>
              </w:rPr>
              <w:t>Responsable: LIC. PABLO GONZÁLEZ VILLALVA</w:t>
            </w:r>
          </w:p>
        </w:tc>
        <w:tc>
          <w:tcPr>
            <w:tcW w:w="4961" w:type="dxa"/>
            <w:gridSpan w:val="2"/>
            <w:shd w:val="clear" w:color="auto" w:fill="A6A6A6"/>
          </w:tcPr>
          <w:p w:rsidR="00B609BE" w:rsidRPr="0008698B" w:rsidRDefault="00B609BE" w:rsidP="0057088B">
            <w:pPr>
              <w:spacing w:after="0" w:line="240" w:lineRule="auto"/>
              <w:jc w:val="right"/>
              <w:rPr>
                <w:rFonts w:ascii="Arial" w:hAnsi="Arial" w:cs="Arial"/>
                <w:sz w:val="24"/>
              </w:rPr>
            </w:pPr>
            <w:r w:rsidRPr="0008698B">
              <w:rPr>
                <w:rFonts w:ascii="Arial" w:hAnsi="Arial" w:cs="Arial"/>
                <w:sz w:val="24"/>
              </w:rPr>
              <w:t xml:space="preserve">Elaboró: LIC. </w:t>
            </w:r>
            <w:r>
              <w:rPr>
                <w:rFonts w:ascii="Arial" w:hAnsi="Arial" w:cs="Arial"/>
                <w:sz w:val="24"/>
              </w:rPr>
              <w:t xml:space="preserve">MAGALI LUCENA </w:t>
            </w:r>
            <w:r w:rsidR="000F3F78">
              <w:rPr>
                <w:rFonts w:ascii="Arial" w:hAnsi="Arial" w:cs="Arial"/>
                <w:sz w:val="24"/>
              </w:rPr>
              <w:t>DÍAZ</w:t>
            </w:r>
          </w:p>
        </w:tc>
      </w:tr>
    </w:tbl>
    <w:p w:rsidR="00B609BE" w:rsidRDefault="00B609BE" w:rsidP="00B609BE">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B609BE" w:rsidRPr="0008698B" w:rsidTr="0057088B">
        <w:tc>
          <w:tcPr>
            <w:tcW w:w="6062" w:type="dxa"/>
            <w:gridSpan w:val="2"/>
            <w:shd w:val="clear" w:color="auto" w:fill="FFC000"/>
          </w:tcPr>
          <w:p w:rsidR="00B609BE" w:rsidRPr="0008698B" w:rsidRDefault="00983927" w:rsidP="0057088B">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B609BE" w:rsidRPr="0008698B" w:rsidRDefault="00B609BE" w:rsidP="0057088B">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 xml:space="preserve">10 DE ABRIL </w:t>
            </w:r>
            <w:r w:rsidRPr="0008698B">
              <w:rPr>
                <w:rFonts w:ascii="Arial" w:hAnsi="Arial" w:cs="Arial"/>
                <w:b/>
                <w:color w:val="C00000"/>
                <w:sz w:val="24"/>
              </w:rPr>
              <w:t>201</w:t>
            </w:r>
            <w:r>
              <w:rPr>
                <w:rFonts w:ascii="Arial" w:hAnsi="Arial" w:cs="Arial"/>
                <w:b/>
                <w:color w:val="C00000"/>
                <w:sz w:val="24"/>
              </w:rPr>
              <w:t>2</w:t>
            </w:r>
            <w:r w:rsidRPr="0008698B">
              <w:rPr>
                <w:rFonts w:ascii="Arial" w:hAnsi="Arial" w:cs="Arial"/>
                <w:b/>
                <w:color w:val="C00000"/>
                <w:sz w:val="24"/>
              </w:rPr>
              <w:t xml:space="preserve"> </w:t>
            </w:r>
          </w:p>
        </w:tc>
      </w:tr>
      <w:tr w:rsidR="00B609BE" w:rsidRPr="0008698B" w:rsidTr="00983927">
        <w:tc>
          <w:tcPr>
            <w:tcW w:w="10632" w:type="dxa"/>
            <w:gridSpan w:val="3"/>
            <w:shd w:val="clear" w:color="auto" w:fill="auto"/>
          </w:tcPr>
          <w:p w:rsidR="00B609BE" w:rsidRPr="007F2B9B" w:rsidRDefault="00B609BE" w:rsidP="00B609BE">
            <w:pPr>
              <w:pStyle w:val="Textoindependiente3"/>
              <w:spacing w:after="0"/>
              <w:jc w:val="both"/>
              <w:rPr>
                <w:rFonts w:cs="Arial"/>
                <w:bCs/>
                <w:iCs/>
                <w:sz w:val="28"/>
                <w:szCs w:val="36"/>
              </w:rPr>
            </w:pPr>
            <w:r w:rsidRPr="005C2DEF">
              <w:rPr>
                <w:rFonts w:cs="Arial"/>
                <w:sz w:val="28"/>
                <w:szCs w:val="28"/>
              </w:rPr>
              <w:t xml:space="preserve">Actualmente se </w:t>
            </w:r>
            <w:r>
              <w:rPr>
                <w:rFonts w:cs="Arial"/>
                <w:sz w:val="28"/>
                <w:szCs w:val="28"/>
                <w:lang w:val="es-MX"/>
              </w:rPr>
              <w:t>tiene</w:t>
            </w:r>
            <w:r>
              <w:rPr>
                <w:rFonts w:cs="Arial"/>
                <w:sz w:val="28"/>
                <w:szCs w:val="28"/>
              </w:rPr>
              <w:t xml:space="preserve"> </w:t>
            </w:r>
            <w:r>
              <w:rPr>
                <w:sz w:val="28"/>
                <w:szCs w:val="28"/>
              </w:rPr>
              <w:t>programada reunión de trabajo con Coacuyulichan el día 11 de abril de 2012.</w:t>
            </w:r>
          </w:p>
        </w:tc>
      </w:tr>
      <w:tr w:rsidR="00B609BE" w:rsidRPr="0008698B" w:rsidTr="0057088B">
        <w:tc>
          <w:tcPr>
            <w:tcW w:w="5671" w:type="dxa"/>
            <w:shd w:val="clear" w:color="auto" w:fill="A6A6A6"/>
          </w:tcPr>
          <w:p w:rsidR="00B609BE" w:rsidRPr="0008698B" w:rsidRDefault="00B609BE" w:rsidP="0057088B">
            <w:pPr>
              <w:spacing w:after="0" w:line="240" w:lineRule="auto"/>
              <w:rPr>
                <w:rFonts w:ascii="Arial" w:hAnsi="Arial" w:cs="Arial"/>
                <w:sz w:val="24"/>
              </w:rPr>
            </w:pPr>
            <w:r w:rsidRPr="0008698B">
              <w:rPr>
                <w:rFonts w:ascii="Arial" w:hAnsi="Arial" w:cs="Arial"/>
                <w:sz w:val="24"/>
              </w:rPr>
              <w:t>Responsable: LIC. PABLO GONZÁLEZ VILLALVA</w:t>
            </w:r>
          </w:p>
        </w:tc>
        <w:tc>
          <w:tcPr>
            <w:tcW w:w="4961" w:type="dxa"/>
            <w:gridSpan w:val="2"/>
            <w:shd w:val="clear" w:color="auto" w:fill="A6A6A6"/>
          </w:tcPr>
          <w:p w:rsidR="00B609BE" w:rsidRPr="0008698B" w:rsidRDefault="00B609BE" w:rsidP="0057088B">
            <w:pPr>
              <w:spacing w:after="0" w:line="240" w:lineRule="auto"/>
              <w:jc w:val="right"/>
              <w:rPr>
                <w:rFonts w:ascii="Arial" w:hAnsi="Arial" w:cs="Arial"/>
                <w:sz w:val="24"/>
              </w:rPr>
            </w:pPr>
            <w:r w:rsidRPr="0008698B">
              <w:rPr>
                <w:rFonts w:ascii="Arial" w:hAnsi="Arial" w:cs="Arial"/>
                <w:sz w:val="24"/>
              </w:rPr>
              <w:t xml:space="preserve">Elaboró: LIC. </w:t>
            </w:r>
            <w:r>
              <w:rPr>
                <w:rFonts w:ascii="Arial" w:hAnsi="Arial" w:cs="Arial"/>
                <w:sz w:val="24"/>
              </w:rPr>
              <w:t xml:space="preserve">MAGALI LUCENA </w:t>
            </w:r>
            <w:r w:rsidR="000F3F78">
              <w:rPr>
                <w:rFonts w:ascii="Arial" w:hAnsi="Arial" w:cs="Arial"/>
                <w:sz w:val="24"/>
              </w:rPr>
              <w:t>DÍAZ</w:t>
            </w:r>
            <w:r w:rsidRPr="0008698B">
              <w:rPr>
                <w:rFonts w:ascii="Arial" w:hAnsi="Arial" w:cs="Arial"/>
                <w:sz w:val="24"/>
              </w:rPr>
              <w:t xml:space="preserve"> </w:t>
            </w:r>
          </w:p>
        </w:tc>
      </w:tr>
    </w:tbl>
    <w:p w:rsidR="00B609BE" w:rsidRDefault="00B609BE" w:rsidP="00B609BE">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983927" w:rsidRPr="0008698B" w:rsidTr="00983927">
        <w:tc>
          <w:tcPr>
            <w:tcW w:w="6062" w:type="dxa"/>
            <w:gridSpan w:val="2"/>
            <w:shd w:val="clear" w:color="auto" w:fill="FFC000"/>
          </w:tcPr>
          <w:p w:rsidR="00983927" w:rsidRPr="0008698B" w:rsidRDefault="00BA1393" w:rsidP="00983927">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983927" w:rsidRPr="0008698B" w:rsidRDefault="00983927" w:rsidP="00983927">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FEBRERO 2013</w:t>
            </w:r>
            <w:r w:rsidRPr="0008698B">
              <w:rPr>
                <w:rFonts w:ascii="Arial" w:hAnsi="Arial" w:cs="Arial"/>
                <w:b/>
                <w:color w:val="C00000"/>
                <w:sz w:val="24"/>
              </w:rPr>
              <w:t xml:space="preserve"> </w:t>
            </w:r>
          </w:p>
        </w:tc>
      </w:tr>
      <w:tr w:rsidR="00983927" w:rsidRPr="0008698B" w:rsidTr="00BA1393">
        <w:tc>
          <w:tcPr>
            <w:tcW w:w="10632" w:type="dxa"/>
            <w:gridSpan w:val="3"/>
            <w:shd w:val="clear" w:color="auto" w:fill="auto"/>
          </w:tcPr>
          <w:p w:rsidR="00983927" w:rsidRDefault="00983927" w:rsidP="00983927">
            <w:pPr>
              <w:pStyle w:val="Textoindependiente3"/>
              <w:spacing w:after="0"/>
              <w:jc w:val="both"/>
              <w:rPr>
                <w:rFonts w:cs="Arial"/>
                <w:sz w:val="28"/>
                <w:szCs w:val="28"/>
                <w:lang w:val="es-MX"/>
              </w:rPr>
            </w:pPr>
            <w:r>
              <w:rPr>
                <w:rFonts w:cs="Arial"/>
                <w:sz w:val="28"/>
                <w:szCs w:val="28"/>
                <w:lang w:val="es-MX"/>
              </w:rPr>
              <w:t xml:space="preserve">Este asunto fue atendido por el COSOMER, logrando la firma de un Convenio, mediante el cual Poza Verde cede la totalidad de la superficie en conflicto a </w:t>
            </w:r>
            <w:r>
              <w:rPr>
                <w:rFonts w:cs="Arial"/>
                <w:sz w:val="28"/>
                <w:szCs w:val="28"/>
                <w:lang w:val="es-MX"/>
              </w:rPr>
              <w:lastRenderedPageBreak/>
              <w:t xml:space="preserve">Coacoyulichán, a cambio de recibir $16 </w:t>
            </w:r>
            <w:proofErr w:type="spellStart"/>
            <w:r>
              <w:rPr>
                <w:rFonts w:cs="Arial"/>
                <w:sz w:val="28"/>
                <w:szCs w:val="28"/>
                <w:lang w:val="es-MX"/>
              </w:rPr>
              <w:t>mdp</w:t>
            </w:r>
            <w:proofErr w:type="spellEnd"/>
            <w:r>
              <w:rPr>
                <w:rFonts w:cs="Arial"/>
                <w:sz w:val="28"/>
                <w:szCs w:val="28"/>
                <w:lang w:val="es-MX"/>
              </w:rPr>
              <w:t xml:space="preserve">. </w:t>
            </w:r>
          </w:p>
          <w:p w:rsidR="00983927" w:rsidRDefault="00983927" w:rsidP="00983927">
            <w:pPr>
              <w:pStyle w:val="Textoindependiente3"/>
              <w:spacing w:after="0"/>
              <w:jc w:val="both"/>
              <w:rPr>
                <w:rFonts w:cs="Arial"/>
                <w:sz w:val="28"/>
                <w:szCs w:val="28"/>
                <w:lang w:val="es-MX"/>
              </w:rPr>
            </w:pPr>
          </w:p>
          <w:p w:rsidR="00983927" w:rsidRDefault="00983927" w:rsidP="00983927">
            <w:pPr>
              <w:pStyle w:val="Textoindependiente3"/>
              <w:spacing w:after="0"/>
              <w:jc w:val="both"/>
              <w:rPr>
                <w:rFonts w:cs="Arial"/>
                <w:sz w:val="28"/>
                <w:szCs w:val="28"/>
                <w:lang w:val="es-MX"/>
              </w:rPr>
            </w:pPr>
            <w:r>
              <w:rPr>
                <w:rFonts w:cs="Arial"/>
                <w:sz w:val="28"/>
                <w:szCs w:val="28"/>
                <w:lang w:val="es-MX"/>
              </w:rPr>
              <w:t>Actualmente Poza Verde no ha cumplido con lo acordado en el convenio, negándose a entregar la superficie a Cocoyulichán.</w:t>
            </w:r>
          </w:p>
          <w:p w:rsidR="00886AEC" w:rsidRDefault="00886AEC" w:rsidP="00983927">
            <w:pPr>
              <w:pStyle w:val="Textoindependiente3"/>
              <w:spacing w:after="0"/>
              <w:jc w:val="both"/>
              <w:rPr>
                <w:rFonts w:cs="Arial"/>
                <w:sz w:val="28"/>
                <w:szCs w:val="28"/>
                <w:lang w:val="es-MX"/>
              </w:rPr>
            </w:pPr>
          </w:p>
          <w:p w:rsidR="00983927" w:rsidRPr="00886AEC" w:rsidRDefault="00983927" w:rsidP="00983927">
            <w:pPr>
              <w:pStyle w:val="Textoindependiente3"/>
              <w:spacing w:after="0"/>
              <w:jc w:val="both"/>
              <w:rPr>
                <w:rFonts w:cs="Arial"/>
                <w:b/>
                <w:sz w:val="28"/>
                <w:szCs w:val="28"/>
                <w:lang w:val="es-MX"/>
              </w:rPr>
            </w:pPr>
            <w:r w:rsidRPr="00886AEC">
              <w:rPr>
                <w:rFonts w:cs="Arial"/>
                <w:b/>
                <w:sz w:val="28"/>
                <w:szCs w:val="28"/>
                <w:lang w:val="es-MX"/>
              </w:rPr>
              <w:t>ESTRATEGIA 2013:</w:t>
            </w:r>
          </w:p>
          <w:p w:rsidR="00983927" w:rsidRDefault="00983927" w:rsidP="00983927">
            <w:pPr>
              <w:pStyle w:val="Textoindependiente3"/>
              <w:spacing w:after="0"/>
              <w:jc w:val="both"/>
              <w:rPr>
                <w:rFonts w:cs="Arial"/>
                <w:sz w:val="28"/>
                <w:szCs w:val="28"/>
                <w:lang w:val="es-MX"/>
              </w:rPr>
            </w:pPr>
          </w:p>
          <w:p w:rsidR="00983927" w:rsidRDefault="00983927" w:rsidP="00886AEC">
            <w:pPr>
              <w:pStyle w:val="Textoindependiente3"/>
              <w:spacing w:after="0"/>
              <w:jc w:val="both"/>
              <w:rPr>
                <w:rFonts w:cs="Arial"/>
                <w:sz w:val="28"/>
                <w:szCs w:val="28"/>
                <w:lang w:val="es-MX"/>
              </w:rPr>
            </w:pPr>
            <w:r>
              <w:rPr>
                <w:rFonts w:cs="Arial"/>
                <w:sz w:val="28"/>
                <w:szCs w:val="28"/>
                <w:lang w:val="es-MX"/>
              </w:rPr>
              <w:t>Se está en pláticas con los representantes legales de ambas comunidades para poder tener una reunión de conciliación, esperando</w:t>
            </w:r>
            <w:r w:rsidR="00886AEC">
              <w:rPr>
                <w:rFonts w:cs="Arial"/>
                <w:sz w:val="28"/>
                <w:szCs w:val="28"/>
                <w:lang w:val="es-MX"/>
              </w:rPr>
              <w:t xml:space="preserve"> que el representante de Poza Verde dé a conocer las propuestas de superficie y del monto económico que retribuirán a Coacoyulichán, de la contraprestación que les fue otorgada por la S.R.A.</w:t>
            </w:r>
          </w:p>
          <w:p w:rsidR="00886AEC" w:rsidRDefault="00886AEC" w:rsidP="00886AEC">
            <w:pPr>
              <w:pStyle w:val="Textoindependiente3"/>
              <w:spacing w:after="0"/>
              <w:jc w:val="both"/>
              <w:rPr>
                <w:rFonts w:cs="Arial"/>
                <w:bCs/>
                <w:iCs/>
                <w:sz w:val="28"/>
                <w:szCs w:val="36"/>
                <w:lang w:val="es-MX"/>
              </w:rPr>
            </w:pPr>
          </w:p>
          <w:p w:rsidR="00221D47" w:rsidRDefault="00221D47" w:rsidP="00886AEC">
            <w:pPr>
              <w:pStyle w:val="Textoindependiente3"/>
              <w:spacing w:after="0"/>
              <w:jc w:val="both"/>
              <w:rPr>
                <w:rFonts w:cs="Arial"/>
                <w:bCs/>
                <w:iCs/>
                <w:sz w:val="28"/>
                <w:szCs w:val="36"/>
                <w:lang w:val="es-MX"/>
              </w:rPr>
            </w:pPr>
            <w:r>
              <w:rPr>
                <w:rFonts w:cs="Arial"/>
                <w:bCs/>
                <w:iCs/>
                <w:sz w:val="28"/>
                <w:szCs w:val="36"/>
                <w:lang w:val="es-MX"/>
              </w:rPr>
              <w:t>Se demanda un trabajo coordinado en el sector agrario.</w:t>
            </w:r>
          </w:p>
          <w:p w:rsidR="00221D47" w:rsidRPr="00983927" w:rsidRDefault="00221D47" w:rsidP="00886AEC">
            <w:pPr>
              <w:pStyle w:val="Textoindependiente3"/>
              <w:spacing w:after="0"/>
              <w:jc w:val="both"/>
              <w:rPr>
                <w:rFonts w:cs="Arial"/>
                <w:bCs/>
                <w:iCs/>
                <w:sz w:val="28"/>
                <w:szCs w:val="36"/>
                <w:lang w:val="es-MX"/>
              </w:rPr>
            </w:pPr>
          </w:p>
        </w:tc>
      </w:tr>
      <w:tr w:rsidR="00983927" w:rsidRPr="0008698B" w:rsidTr="00983927">
        <w:tc>
          <w:tcPr>
            <w:tcW w:w="5671" w:type="dxa"/>
            <w:shd w:val="clear" w:color="auto" w:fill="A6A6A6"/>
          </w:tcPr>
          <w:p w:rsidR="00983927" w:rsidRPr="0008698B" w:rsidRDefault="00983927" w:rsidP="00983927">
            <w:pPr>
              <w:spacing w:after="0" w:line="240" w:lineRule="auto"/>
              <w:rPr>
                <w:rFonts w:ascii="Arial" w:hAnsi="Arial" w:cs="Arial"/>
                <w:sz w:val="24"/>
              </w:rPr>
            </w:pPr>
            <w:r w:rsidRPr="0008698B">
              <w:rPr>
                <w:rFonts w:ascii="Arial" w:hAnsi="Arial" w:cs="Arial"/>
                <w:sz w:val="24"/>
              </w:rPr>
              <w:lastRenderedPageBreak/>
              <w:t>Responsable: LIC. PABLO GONZÁLEZ VILLALVA</w:t>
            </w:r>
          </w:p>
        </w:tc>
        <w:tc>
          <w:tcPr>
            <w:tcW w:w="4961" w:type="dxa"/>
            <w:gridSpan w:val="2"/>
            <w:shd w:val="clear" w:color="auto" w:fill="A6A6A6"/>
          </w:tcPr>
          <w:p w:rsidR="00983927" w:rsidRPr="0008698B" w:rsidRDefault="00983927" w:rsidP="00886AEC">
            <w:pPr>
              <w:spacing w:after="0" w:line="240" w:lineRule="auto"/>
              <w:jc w:val="right"/>
              <w:rPr>
                <w:rFonts w:ascii="Arial" w:hAnsi="Arial" w:cs="Arial"/>
                <w:sz w:val="24"/>
              </w:rPr>
            </w:pPr>
            <w:r w:rsidRPr="0008698B">
              <w:rPr>
                <w:rFonts w:ascii="Arial" w:hAnsi="Arial" w:cs="Arial"/>
                <w:sz w:val="24"/>
              </w:rPr>
              <w:t xml:space="preserve">Elaboró: </w:t>
            </w:r>
          </w:p>
        </w:tc>
      </w:tr>
    </w:tbl>
    <w:p w:rsidR="00B609BE" w:rsidRDefault="00B609BE" w:rsidP="00B609BE">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BA1393" w:rsidRPr="0008698B" w:rsidTr="00827E8E">
        <w:tc>
          <w:tcPr>
            <w:tcW w:w="6062" w:type="dxa"/>
            <w:gridSpan w:val="2"/>
            <w:shd w:val="clear" w:color="auto" w:fill="FFC000"/>
          </w:tcPr>
          <w:p w:rsidR="00BA1393" w:rsidRPr="0008698B" w:rsidRDefault="005D43C9" w:rsidP="00827E8E">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BA1393" w:rsidRPr="0008698B" w:rsidRDefault="00BA1393" w:rsidP="00BA1393">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12 de AGOSTO</w:t>
            </w:r>
            <w:r w:rsidRPr="0008698B">
              <w:rPr>
                <w:rFonts w:ascii="Arial" w:hAnsi="Arial" w:cs="Arial"/>
                <w:b/>
                <w:color w:val="C00000"/>
                <w:sz w:val="24"/>
              </w:rPr>
              <w:t xml:space="preserve"> </w:t>
            </w:r>
            <w:r>
              <w:rPr>
                <w:rFonts w:ascii="Arial" w:hAnsi="Arial" w:cs="Arial"/>
                <w:b/>
                <w:color w:val="C00000"/>
                <w:sz w:val="24"/>
              </w:rPr>
              <w:t xml:space="preserve"> DE 2014</w:t>
            </w:r>
          </w:p>
        </w:tc>
      </w:tr>
      <w:tr w:rsidR="00BA1393" w:rsidRPr="0008698B" w:rsidTr="005D43C9">
        <w:tc>
          <w:tcPr>
            <w:tcW w:w="10632" w:type="dxa"/>
            <w:gridSpan w:val="3"/>
            <w:shd w:val="clear" w:color="auto" w:fill="auto"/>
          </w:tcPr>
          <w:p w:rsidR="00BA1393" w:rsidRDefault="00BA1393" w:rsidP="00827E8E">
            <w:pPr>
              <w:pStyle w:val="Textoindependiente3"/>
              <w:spacing w:after="0"/>
              <w:jc w:val="both"/>
              <w:rPr>
                <w:rFonts w:cs="Arial"/>
                <w:sz w:val="28"/>
                <w:szCs w:val="28"/>
                <w:lang w:val="es-MX"/>
              </w:rPr>
            </w:pPr>
            <w:r>
              <w:rPr>
                <w:rFonts w:cs="Arial"/>
                <w:sz w:val="28"/>
                <w:szCs w:val="28"/>
                <w:lang w:val="es-MX"/>
              </w:rPr>
              <w:t xml:space="preserve">En atención al seguimiento de las mesas de trabajo de carácter conciliatorio en la que se busca se ejecute la sentencia emitida por el Tribunal Unitario Agrario Distrito 41 sea de manera </w:t>
            </w:r>
            <w:proofErr w:type="spellStart"/>
            <w:r>
              <w:rPr>
                <w:rFonts w:cs="Arial"/>
                <w:sz w:val="28"/>
                <w:szCs w:val="28"/>
                <w:lang w:val="es-MX"/>
              </w:rPr>
              <w:t>concensada</w:t>
            </w:r>
            <w:proofErr w:type="spellEnd"/>
            <w:r>
              <w:rPr>
                <w:rFonts w:cs="Arial"/>
                <w:sz w:val="28"/>
                <w:szCs w:val="28"/>
                <w:lang w:val="es-MX"/>
              </w:rPr>
              <w:t xml:space="preserve"> para evitar enfrentamiento entre los campesinos.</w:t>
            </w:r>
          </w:p>
          <w:p w:rsidR="00BA1393" w:rsidRDefault="00BA1393" w:rsidP="00827E8E">
            <w:pPr>
              <w:pStyle w:val="Textoindependiente3"/>
              <w:spacing w:after="0"/>
              <w:jc w:val="both"/>
              <w:rPr>
                <w:rFonts w:cs="Arial"/>
                <w:sz w:val="28"/>
                <w:szCs w:val="28"/>
                <w:lang w:val="es-MX"/>
              </w:rPr>
            </w:pPr>
          </w:p>
          <w:p w:rsidR="00BA1393" w:rsidRDefault="00BA1393" w:rsidP="00827E8E">
            <w:pPr>
              <w:pStyle w:val="Textoindependiente3"/>
              <w:spacing w:after="0"/>
              <w:jc w:val="both"/>
              <w:rPr>
                <w:rFonts w:cs="Arial"/>
                <w:bCs/>
                <w:iCs/>
                <w:sz w:val="28"/>
                <w:szCs w:val="36"/>
                <w:lang w:val="es-MX"/>
              </w:rPr>
            </w:pPr>
            <w:r>
              <w:rPr>
                <w:rFonts w:cs="Arial"/>
                <w:sz w:val="28"/>
                <w:szCs w:val="28"/>
                <w:lang w:val="es-MX"/>
              </w:rPr>
              <w:t>Con fecha 12 de agosto del año en curso, personal de esta Subsecretaría acudió a una reunión con el Magistrado del citado Tribunal la cual tuvo como objetivo que el Tribunal de fecha para la celebración de una Audiencia Incidental, en la que participarán los Delegados Federales en el Estado del Sector Agrario, Gobierno del Estado y ambos poblados. Quedando en espera la notificación de la fecha.</w:t>
            </w:r>
          </w:p>
          <w:p w:rsidR="00BA1393" w:rsidRPr="00983927" w:rsidRDefault="00BA1393" w:rsidP="00827E8E">
            <w:pPr>
              <w:pStyle w:val="Textoindependiente3"/>
              <w:spacing w:after="0"/>
              <w:jc w:val="both"/>
              <w:rPr>
                <w:rFonts w:cs="Arial"/>
                <w:bCs/>
                <w:iCs/>
                <w:sz w:val="28"/>
                <w:szCs w:val="36"/>
                <w:lang w:val="es-MX"/>
              </w:rPr>
            </w:pPr>
          </w:p>
        </w:tc>
      </w:tr>
      <w:tr w:rsidR="00BA1393" w:rsidRPr="0008698B" w:rsidTr="00827E8E">
        <w:tc>
          <w:tcPr>
            <w:tcW w:w="5671" w:type="dxa"/>
            <w:shd w:val="clear" w:color="auto" w:fill="A6A6A6"/>
          </w:tcPr>
          <w:p w:rsidR="00BA1393" w:rsidRPr="0008698B" w:rsidRDefault="00BA1393" w:rsidP="00BA1393">
            <w:pPr>
              <w:spacing w:after="0" w:line="240" w:lineRule="auto"/>
              <w:rPr>
                <w:rFonts w:ascii="Arial" w:hAnsi="Arial" w:cs="Arial"/>
                <w:sz w:val="24"/>
              </w:rPr>
            </w:pPr>
            <w:r w:rsidRPr="0008698B">
              <w:rPr>
                <w:rFonts w:ascii="Arial" w:hAnsi="Arial" w:cs="Arial"/>
                <w:sz w:val="24"/>
              </w:rPr>
              <w:t xml:space="preserve">Responsable: </w:t>
            </w:r>
            <w:r>
              <w:rPr>
                <w:rFonts w:ascii="Arial" w:hAnsi="Arial" w:cs="Arial"/>
                <w:sz w:val="24"/>
              </w:rPr>
              <w:t>EDGAR M. PARRA Y BELLO</w:t>
            </w:r>
          </w:p>
        </w:tc>
        <w:tc>
          <w:tcPr>
            <w:tcW w:w="4961" w:type="dxa"/>
            <w:gridSpan w:val="2"/>
            <w:shd w:val="clear" w:color="auto" w:fill="A6A6A6"/>
          </w:tcPr>
          <w:p w:rsidR="00BA1393" w:rsidRPr="0008698B" w:rsidRDefault="00BA1393" w:rsidP="00827E8E">
            <w:pPr>
              <w:spacing w:after="0" w:line="240" w:lineRule="auto"/>
              <w:jc w:val="right"/>
              <w:rPr>
                <w:rFonts w:ascii="Arial" w:hAnsi="Arial" w:cs="Arial"/>
                <w:sz w:val="24"/>
              </w:rPr>
            </w:pPr>
            <w:proofErr w:type="spellStart"/>
            <w:r w:rsidRPr="0008698B">
              <w:rPr>
                <w:rFonts w:ascii="Arial" w:hAnsi="Arial" w:cs="Arial"/>
                <w:sz w:val="24"/>
              </w:rPr>
              <w:t>Elaboró:</w:t>
            </w:r>
            <w:r>
              <w:rPr>
                <w:rFonts w:ascii="Arial" w:hAnsi="Arial" w:cs="Arial"/>
                <w:sz w:val="24"/>
              </w:rPr>
              <w:t>Mónica</w:t>
            </w:r>
            <w:proofErr w:type="spellEnd"/>
            <w:r>
              <w:rPr>
                <w:rFonts w:ascii="Arial" w:hAnsi="Arial" w:cs="Arial"/>
                <w:sz w:val="24"/>
              </w:rPr>
              <w:t xml:space="preserve"> Aburto Mejía</w:t>
            </w:r>
            <w:r w:rsidRPr="0008698B">
              <w:rPr>
                <w:rFonts w:ascii="Arial" w:hAnsi="Arial" w:cs="Arial"/>
                <w:sz w:val="24"/>
              </w:rPr>
              <w:t xml:space="preserve"> </w:t>
            </w:r>
          </w:p>
        </w:tc>
      </w:tr>
    </w:tbl>
    <w:p w:rsidR="008F7F6D" w:rsidRDefault="008F7F6D" w:rsidP="002D05A8">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5D43C9" w:rsidRPr="0008698B" w:rsidTr="00CE68BF">
        <w:tc>
          <w:tcPr>
            <w:tcW w:w="6062" w:type="dxa"/>
            <w:gridSpan w:val="2"/>
            <w:shd w:val="clear" w:color="auto" w:fill="FFC000"/>
          </w:tcPr>
          <w:p w:rsidR="005D43C9" w:rsidRPr="0008698B" w:rsidRDefault="00ED4063" w:rsidP="00CE68BF">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5D43C9" w:rsidRPr="0008698B" w:rsidRDefault="005D43C9" w:rsidP="005D43C9">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30 DE OCTUBRE</w:t>
            </w:r>
            <w:r w:rsidRPr="0008698B">
              <w:rPr>
                <w:rFonts w:ascii="Arial" w:hAnsi="Arial" w:cs="Arial"/>
                <w:b/>
                <w:color w:val="C00000"/>
                <w:sz w:val="24"/>
              </w:rPr>
              <w:t xml:space="preserve"> </w:t>
            </w:r>
            <w:r>
              <w:rPr>
                <w:rFonts w:ascii="Arial" w:hAnsi="Arial" w:cs="Arial"/>
                <w:b/>
                <w:color w:val="C00000"/>
                <w:sz w:val="24"/>
              </w:rPr>
              <w:t xml:space="preserve"> DE 2014</w:t>
            </w:r>
          </w:p>
        </w:tc>
      </w:tr>
      <w:tr w:rsidR="005D43C9" w:rsidRPr="0008698B" w:rsidTr="005D43C9">
        <w:tc>
          <w:tcPr>
            <w:tcW w:w="10632" w:type="dxa"/>
            <w:gridSpan w:val="3"/>
            <w:shd w:val="clear" w:color="auto" w:fill="FF0000"/>
          </w:tcPr>
          <w:p w:rsidR="005D43C9" w:rsidRPr="005D43C9" w:rsidRDefault="005D43C9" w:rsidP="005D43C9">
            <w:pPr>
              <w:spacing w:after="0" w:line="240" w:lineRule="auto"/>
              <w:jc w:val="center"/>
              <w:rPr>
                <w:rFonts w:ascii="Arial" w:hAnsi="Arial" w:cs="Arial"/>
                <w:b/>
                <w:color w:val="FFFFFF"/>
                <w:sz w:val="24"/>
              </w:rPr>
            </w:pPr>
            <w:r w:rsidRPr="005D43C9">
              <w:rPr>
                <w:rFonts w:ascii="Arial" w:hAnsi="Arial" w:cs="Arial"/>
                <w:b/>
                <w:color w:val="FFFFFF"/>
                <w:sz w:val="24"/>
              </w:rPr>
              <w:t>Nivel de complejidad: ROJO</w:t>
            </w:r>
          </w:p>
        </w:tc>
      </w:tr>
      <w:tr w:rsidR="005D43C9" w:rsidRPr="0008698B" w:rsidTr="00ED4063">
        <w:tc>
          <w:tcPr>
            <w:tcW w:w="10632" w:type="dxa"/>
            <w:gridSpan w:val="3"/>
            <w:shd w:val="clear" w:color="auto" w:fill="auto"/>
          </w:tcPr>
          <w:p w:rsidR="005D43C9" w:rsidRDefault="005D43C9" w:rsidP="005D43C9">
            <w:pPr>
              <w:pStyle w:val="Textoindependiente3"/>
              <w:spacing w:after="0"/>
              <w:jc w:val="both"/>
              <w:rPr>
                <w:rFonts w:cs="Arial"/>
                <w:bCs/>
                <w:iCs/>
                <w:sz w:val="28"/>
                <w:szCs w:val="36"/>
                <w:lang w:val="es-MX"/>
              </w:rPr>
            </w:pPr>
          </w:p>
          <w:p w:rsidR="005D43C9" w:rsidRDefault="005D43C9" w:rsidP="005D43C9">
            <w:pPr>
              <w:pStyle w:val="Textoindependiente3"/>
              <w:spacing w:after="0"/>
              <w:jc w:val="both"/>
              <w:rPr>
                <w:rFonts w:cs="Arial"/>
                <w:bCs/>
                <w:iCs/>
                <w:sz w:val="28"/>
                <w:szCs w:val="36"/>
                <w:lang w:val="es-MX"/>
              </w:rPr>
            </w:pPr>
            <w:r>
              <w:rPr>
                <w:rFonts w:cs="Arial"/>
                <w:bCs/>
                <w:iCs/>
                <w:sz w:val="28"/>
                <w:szCs w:val="36"/>
                <w:lang w:val="es-MX"/>
              </w:rPr>
              <w:t xml:space="preserve">El día viernes 19 de septiembre se verifico una reunión con el Lic. Javier Vázquez García y se le exhortó para que promoviera ante el TUA distrito 41 la audiencia incidental para la ejecución consensada de la sentencia dictada en dicho asunto, y este se comprometió a promover en un término máximo de 15 días sin que a la fecha haya cumplido, no obstante se le ha esta localizando en su despacho para dicho fin sin tener éxito lo que denota que la comunidad de Poza Verde no desea cumplir los compromisos adquiridos no obstante recibió la contraprestación </w:t>
            </w:r>
            <w:r>
              <w:rPr>
                <w:rFonts w:cs="Arial"/>
                <w:bCs/>
                <w:iCs/>
                <w:sz w:val="28"/>
                <w:szCs w:val="36"/>
                <w:lang w:val="es-MX"/>
              </w:rPr>
              <w:lastRenderedPageBreak/>
              <w:t>acordada.</w:t>
            </w:r>
          </w:p>
          <w:p w:rsidR="005D43C9" w:rsidRPr="00983927" w:rsidRDefault="005D43C9" w:rsidP="005D43C9">
            <w:pPr>
              <w:pStyle w:val="Textoindependiente3"/>
              <w:spacing w:after="0"/>
              <w:jc w:val="both"/>
              <w:rPr>
                <w:rFonts w:cs="Arial"/>
                <w:bCs/>
                <w:iCs/>
                <w:sz w:val="28"/>
                <w:szCs w:val="36"/>
                <w:lang w:val="es-MX"/>
              </w:rPr>
            </w:pPr>
          </w:p>
        </w:tc>
      </w:tr>
      <w:tr w:rsidR="005D43C9" w:rsidRPr="0008698B" w:rsidTr="00CE68BF">
        <w:tc>
          <w:tcPr>
            <w:tcW w:w="5671" w:type="dxa"/>
            <w:shd w:val="clear" w:color="auto" w:fill="A6A6A6"/>
          </w:tcPr>
          <w:p w:rsidR="005D43C9" w:rsidRPr="0008698B" w:rsidRDefault="005D43C9" w:rsidP="00CE68BF">
            <w:pPr>
              <w:spacing w:after="0" w:line="240" w:lineRule="auto"/>
              <w:rPr>
                <w:rFonts w:ascii="Arial" w:hAnsi="Arial" w:cs="Arial"/>
                <w:sz w:val="24"/>
              </w:rPr>
            </w:pPr>
            <w:r w:rsidRPr="0008698B">
              <w:rPr>
                <w:rFonts w:ascii="Arial" w:hAnsi="Arial" w:cs="Arial"/>
                <w:sz w:val="24"/>
              </w:rPr>
              <w:lastRenderedPageBreak/>
              <w:t xml:space="preserve">Responsable: </w:t>
            </w:r>
            <w:r>
              <w:rPr>
                <w:rFonts w:ascii="Arial" w:hAnsi="Arial" w:cs="Arial"/>
                <w:sz w:val="24"/>
              </w:rPr>
              <w:t>EDGAR M. PARRA Y BELLO</w:t>
            </w:r>
          </w:p>
        </w:tc>
        <w:tc>
          <w:tcPr>
            <w:tcW w:w="4961" w:type="dxa"/>
            <w:gridSpan w:val="2"/>
            <w:shd w:val="clear" w:color="auto" w:fill="A6A6A6"/>
          </w:tcPr>
          <w:p w:rsidR="005D43C9" w:rsidRPr="0008698B" w:rsidRDefault="005D43C9" w:rsidP="00CE68BF">
            <w:pPr>
              <w:spacing w:after="0" w:line="240" w:lineRule="auto"/>
              <w:jc w:val="right"/>
              <w:rPr>
                <w:rFonts w:ascii="Arial" w:hAnsi="Arial" w:cs="Arial"/>
                <w:sz w:val="24"/>
              </w:rPr>
            </w:pPr>
            <w:proofErr w:type="spellStart"/>
            <w:r w:rsidRPr="0008698B">
              <w:rPr>
                <w:rFonts w:ascii="Arial" w:hAnsi="Arial" w:cs="Arial"/>
                <w:sz w:val="24"/>
              </w:rPr>
              <w:t>Elaboró:</w:t>
            </w:r>
            <w:r>
              <w:rPr>
                <w:rFonts w:ascii="Arial" w:hAnsi="Arial" w:cs="Arial"/>
                <w:sz w:val="24"/>
              </w:rPr>
              <w:t>Mónica</w:t>
            </w:r>
            <w:proofErr w:type="spellEnd"/>
            <w:r>
              <w:rPr>
                <w:rFonts w:ascii="Arial" w:hAnsi="Arial" w:cs="Arial"/>
                <w:sz w:val="24"/>
              </w:rPr>
              <w:t xml:space="preserve"> Aburto Mejía</w:t>
            </w:r>
            <w:r w:rsidRPr="0008698B">
              <w:rPr>
                <w:rFonts w:ascii="Arial" w:hAnsi="Arial" w:cs="Arial"/>
                <w:sz w:val="24"/>
              </w:rPr>
              <w:t xml:space="preserve"> </w:t>
            </w:r>
          </w:p>
        </w:tc>
      </w:tr>
    </w:tbl>
    <w:p w:rsidR="00ED4063" w:rsidRDefault="00ED4063" w:rsidP="00844A2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ED4063" w:rsidRPr="0008698B" w:rsidTr="00C70291">
        <w:tc>
          <w:tcPr>
            <w:tcW w:w="6062" w:type="dxa"/>
            <w:gridSpan w:val="2"/>
            <w:shd w:val="clear" w:color="auto" w:fill="FFC000"/>
          </w:tcPr>
          <w:p w:rsidR="00ED4063" w:rsidRPr="0008698B" w:rsidRDefault="003C1400" w:rsidP="00C70291">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ED4063" w:rsidRPr="0008698B" w:rsidRDefault="00ED4063" w:rsidP="00ED4063">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NOVIEMBRE DE 2014</w:t>
            </w:r>
          </w:p>
        </w:tc>
      </w:tr>
      <w:tr w:rsidR="00ED4063" w:rsidRPr="0008698B" w:rsidTr="00C70291">
        <w:tc>
          <w:tcPr>
            <w:tcW w:w="10632" w:type="dxa"/>
            <w:gridSpan w:val="3"/>
            <w:shd w:val="clear" w:color="auto" w:fill="FF0000"/>
          </w:tcPr>
          <w:p w:rsidR="00ED4063" w:rsidRPr="005D43C9" w:rsidRDefault="00ED4063" w:rsidP="00C70291">
            <w:pPr>
              <w:spacing w:after="0" w:line="240" w:lineRule="auto"/>
              <w:jc w:val="center"/>
              <w:rPr>
                <w:rFonts w:ascii="Arial" w:hAnsi="Arial" w:cs="Arial"/>
                <w:b/>
                <w:color w:val="FFFFFF"/>
                <w:sz w:val="24"/>
              </w:rPr>
            </w:pPr>
            <w:r w:rsidRPr="005D43C9">
              <w:rPr>
                <w:rFonts w:ascii="Arial" w:hAnsi="Arial" w:cs="Arial"/>
                <w:b/>
                <w:color w:val="FFFFFF"/>
                <w:sz w:val="24"/>
              </w:rPr>
              <w:t>Nivel de complejidad: ROJO</w:t>
            </w:r>
          </w:p>
        </w:tc>
      </w:tr>
      <w:tr w:rsidR="00ED4063" w:rsidRPr="0008698B" w:rsidTr="003C1400">
        <w:tc>
          <w:tcPr>
            <w:tcW w:w="10632" w:type="dxa"/>
            <w:gridSpan w:val="3"/>
            <w:shd w:val="clear" w:color="auto" w:fill="auto"/>
          </w:tcPr>
          <w:p w:rsidR="00FC65EE" w:rsidRDefault="00FC65EE" w:rsidP="00ED4063">
            <w:pPr>
              <w:spacing w:after="60"/>
              <w:jc w:val="both"/>
              <w:rPr>
                <w:rFonts w:ascii="Arial" w:hAnsi="Arial" w:cs="Arial"/>
                <w:sz w:val="24"/>
                <w:szCs w:val="20"/>
              </w:rPr>
            </w:pPr>
          </w:p>
          <w:p w:rsidR="00ED4063" w:rsidRPr="005A6331" w:rsidRDefault="00ED4063" w:rsidP="00ED4063">
            <w:pPr>
              <w:spacing w:after="60"/>
              <w:jc w:val="both"/>
              <w:rPr>
                <w:rFonts w:ascii="Arial" w:hAnsi="Arial" w:cs="Arial"/>
                <w:sz w:val="28"/>
                <w:szCs w:val="20"/>
              </w:rPr>
            </w:pPr>
            <w:r w:rsidRPr="005A6331">
              <w:rPr>
                <w:rFonts w:ascii="Arial" w:hAnsi="Arial" w:cs="Arial"/>
                <w:sz w:val="28"/>
                <w:szCs w:val="20"/>
              </w:rPr>
              <w:t>En septiembre del año en curso, se verificó una reunión con el asesor de Poza Verde y se le exhortó para que promoviera ante el TUA distrito 41 la audiencia incidental para la ejecución consensada de la sentencia dictada en dicho asunto, y este se comprometió a promover en un término máximo de 15 días sin que a la fecha haya cumplido, no obstante se le ha esta localizando en su despacho para dicho fin sin tener éxito lo que denota que la comunidad de Poza Verde no desea cumplir los compromisos adquiridos no obstante recibió la contraprestación acordada.</w:t>
            </w:r>
          </w:p>
          <w:p w:rsidR="00ED4063" w:rsidRPr="005A6331" w:rsidRDefault="00ED4063" w:rsidP="00ED4063">
            <w:pPr>
              <w:pStyle w:val="Textoindependiente3"/>
              <w:spacing w:after="0"/>
              <w:jc w:val="both"/>
              <w:rPr>
                <w:rFonts w:cs="Arial"/>
                <w:bCs/>
                <w:iCs/>
                <w:sz w:val="40"/>
                <w:szCs w:val="36"/>
                <w:lang w:val="es-MX"/>
              </w:rPr>
            </w:pPr>
            <w:r w:rsidRPr="005A6331">
              <w:rPr>
                <w:rFonts w:eastAsia="Calibri" w:cs="Arial"/>
                <w:sz w:val="28"/>
                <w:szCs w:val="20"/>
              </w:rPr>
              <w:t>Dada la rebeldía del núcleo agrario de Poza Verde, con fecha 19 de septiembre de este año, el Tribunal Unitario Agrarios distrito 41, a solicitud del comisariado ejidal de Coacoyulichán, acordó la ejecución de la sentencia relativa solicitando el auxilio de la fuerza pública, apercibiendo a la parte demandada que en caso de nueva oposición a dicha ejecución se dará vista al ministerio público federal por desacato de una orden judicial, ordenando girar oficio a la Secretaría de Seguridad Pública. Es importante señalar que los núcleos agrarios están respaldados individualmente por la UPOEG y por la CRAC.</w:t>
            </w:r>
          </w:p>
          <w:p w:rsidR="00ED4063" w:rsidRPr="00983927" w:rsidRDefault="00ED4063" w:rsidP="00ED4063">
            <w:pPr>
              <w:pStyle w:val="Textoindependiente3"/>
              <w:spacing w:after="0"/>
              <w:jc w:val="both"/>
              <w:rPr>
                <w:rFonts w:cs="Arial"/>
                <w:bCs/>
                <w:iCs/>
                <w:sz w:val="28"/>
                <w:szCs w:val="36"/>
                <w:lang w:val="es-MX"/>
              </w:rPr>
            </w:pPr>
          </w:p>
        </w:tc>
      </w:tr>
      <w:tr w:rsidR="00ED4063" w:rsidRPr="0008698B" w:rsidTr="00C70291">
        <w:tc>
          <w:tcPr>
            <w:tcW w:w="5671" w:type="dxa"/>
            <w:shd w:val="clear" w:color="auto" w:fill="A6A6A6"/>
          </w:tcPr>
          <w:p w:rsidR="00ED4063" w:rsidRPr="0008698B" w:rsidRDefault="00ED4063" w:rsidP="00E709CA">
            <w:pPr>
              <w:spacing w:after="0" w:line="240" w:lineRule="auto"/>
              <w:rPr>
                <w:rFonts w:ascii="Arial" w:hAnsi="Arial" w:cs="Arial"/>
                <w:sz w:val="24"/>
              </w:rPr>
            </w:pPr>
            <w:r w:rsidRPr="0008698B">
              <w:rPr>
                <w:rFonts w:ascii="Arial" w:hAnsi="Arial" w:cs="Arial"/>
                <w:sz w:val="24"/>
              </w:rPr>
              <w:t xml:space="preserve">Responsable: </w:t>
            </w:r>
            <w:r>
              <w:rPr>
                <w:rFonts w:ascii="Arial" w:hAnsi="Arial" w:cs="Arial"/>
                <w:sz w:val="24"/>
              </w:rPr>
              <w:t xml:space="preserve">LIC. </w:t>
            </w:r>
            <w:r w:rsidR="00E709CA">
              <w:rPr>
                <w:rFonts w:ascii="Arial" w:hAnsi="Arial" w:cs="Arial"/>
                <w:sz w:val="24"/>
              </w:rPr>
              <w:t>MA. DE LOS ÁNGELES</w:t>
            </w:r>
          </w:p>
        </w:tc>
        <w:tc>
          <w:tcPr>
            <w:tcW w:w="4961" w:type="dxa"/>
            <w:gridSpan w:val="2"/>
            <w:shd w:val="clear" w:color="auto" w:fill="A6A6A6"/>
          </w:tcPr>
          <w:p w:rsidR="00ED4063" w:rsidRPr="0008698B" w:rsidRDefault="00ED4063" w:rsidP="00E709CA">
            <w:pPr>
              <w:spacing w:after="0" w:line="240" w:lineRule="auto"/>
              <w:jc w:val="right"/>
              <w:rPr>
                <w:rFonts w:ascii="Arial" w:hAnsi="Arial" w:cs="Arial"/>
                <w:sz w:val="24"/>
              </w:rPr>
            </w:pPr>
            <w:r w:rsidRPr="0008698B">
              <w:rPr>
                <w:rFonts w:ascii="Arial" w:hAnsi="Arial" w:cs="Arial"/>
                <w:sz w:val="24"/>
              </w:rPr>
              <w:t>Elaboró:</w:t>
            </w:r>
            <w:r>
              <w:rPr>
                <w:rFonts w:ascii="Arial" w:hAnsi="Arial" w:cs="Arial"/>
                <w:sz w:val="24"/>
              </w:rPr>
              <w:t xml:space="preserve"> </w:t>
            </w:r>
          </w:p>
        </w:tc>
      </w:tr>
    </w:tbl>
    <w:p w:rsidR="003C1400" w:rsidRDefault="003C1400" w:rsidP="00844A2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3E1C82" w:rsidRPr="0008698B" w:rsidTr="00E24E39">
        <w:tc>
          <w:tcPr>
            <w:tcW w:w="6062" w:type="dxa"/>
            <w:gridSpan w:val="2"/>
            <w:shd w:val="clear" w:color="auto" w:fill="FFC000"/>
          </w:tcPr>
          <w:p w:rsidR="003E1C82" w:rsidRPr="0008698B" w:rsidRDefault="00EF5C4D" w:rsidP="00E24E39">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3E1C82" w:rsidRPr="0008698B" w:rsidRDefault="003E1C82" w:rsidP="00E24E39">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6 DE OCTUBRE DE 2015</w:t>
            </w:r>
          </w:p>
        </w:tc>
      </w:tr>
      <w:tr w:rsidR="003E1C82" w:rsidRPr="0008698B" w:rsidTr="00E24E39">
        <w:tc>
          <w:tcPr>
            <w:tcW w:w="10632" w:type="dxa"/>
            <w:gridSpan w:val="3"/>
            <w:shd w:val="clear" w:color="auto" w:fill="FF0000"/>
          </w:tcPr>
          <w:p w:rsidR="003E1C82" w:rsidRPr="005D43C9" w:rsidRDefault="003E1C82" w:rsidP="00E24E39">
            <w:pPr>
              <w:spacing w:after="0" w:line="240" w:lineRule="auto"/>
              <w:jc w:val="center"/>
              <w:rPr>
                <w:rFonts w:ascii="Arial" w:hAnsi="Arial" w:cs="Arial"/>
                <w:b/>
                <w:color w:val="FFFFFF"/>
                <w:sz w:val="24"/>
              </w:rPr>
            </w:pPr>
            <w:r w:rsidRPr="005D43C9">
              <w:rPr>
                <w:rFonts w:ascii="Arial" w:hAnsi="Arial" w:cs="Arial"/>
                <w:b/>
                <w:color w:val="FFFFFF"/>
                <w:sz w:val="24"/>
              </w:rPr>
              <w:t>Nivel de complejidad: ROJO</w:t>
            </w:r>
          </w:p>
        </w:tc>
      </w:tr>
      <w:tr w:rsidR="003E1C82" w:rsidRPr="0008698B" w:rsidTr="005A6331">
        <w:tc>
          <w:tcPr>
            <w:tcW w:w="10632" w:type="dxa"/>
            <w:gridSpan w:val="3"/>
            <w:shd w:val="clear" w:color="auto" w:fill="auto"/>
          </w:tcPr>
          <w:p w:rsidR="003E1C82" w:rsidRDefault="003E1C82" w:rsidP="005A6331">
            <w:pPr>
              <w:pStyle w:val="Textoindependiente3"/>
              <w:spacing w:after="0"/>
              <w:jc w:val="both"/>
              <w:rPr>
                <w:rFonts w:eastAsia="Calibri" w:cs="Arial"/>
                <w:sz w:val="28"/>
                <w:szCs w:val="20"/>
                <w:lang w:val="es-MX"/>
              </w:rPr>
            </w:pPr>
            <w:r w:rsidRPr="000E6693">
              <w:rPr>
                <w:rFonts w:eastAsia="Calibri" w:cs="Arial"/>
                <w:sz w:val="28"/>
                <w:szCs w:val="20"/>
                <w:lang w:val="es-MX"/>
              </w:rPr>
              <w:t xml:space="preserve">En atención al escrito sin fecha que suscriben los </w:t>
            </w:r>
            <w:r w:rsidRPr="002A43F7">
              <w:rPr>
                <w:rFonts w:eastAsia="Calibri" w:cs="Arial"/>
                <w:sz w:val="28"/>
                <w:szCs w:val="20"/>
              </w:rPr>
              <w:t xml:space="preserve">C.C. Jesús Carranza Rojas y Abad García </w:t>
            </w:r>
            <w:proofErr w:type="spellStart"/>
            <w:r w:rsidRPr="002A43F7">
              <w:rPr>
                <w:rFonts w:eastAsia="Calibri" w:cs="Arial"/>
                <w:sz w:val="28"/>
                <w:szCs w:val="20"/>
              </w:rPr>
              <w:t>García</w:t>
            </w:r>
            <w:proofErr w:type="spellEnd"/>
            <w:r>
              <w:rPr>
                <w:rFonts w:eastAsia="Calibri" w:cs="Arial"/>
                <w:sz w:val="28"/>
                <w:szCs w:val="20"/>
                <w:lang w:val="es-MX"/>
              </w:rPr>
              <w:t xml:space="preserve">, Coordinadores de la </w:t>
            </w:r>
            <w:r w:rsidR="000E6693">
              <w:rPr>
                <w:rFonts w:eastAsia="Calibri" w:cs="Arial"/>
                <w:sz w:val="28"/>
                <w:szCs w:val="20"/>
                <w:lang w:val="es-MX"/>
              </w:rPr>
              <w:t>C</w:t>
            </w:r>
            <w:r>
              <w:rPr>
                <w:rFonts w:eastAsia="Calibri" w:cs="Arial"/>
                <w:sz w:val="28"/>
                <w:szCs w:val="20"/>
                <w:lang w:val="es-MX"/>
              </w:rPr>
              <w:t xml:space="preserve">asa de Justicia matriz de la Coordinadora Regional de Autoridades Comunitarias de la CRAC, que dirigieron al C. Gobernador del Estado, escrito que se </w:t>
            </w:r>
            <w:proofErr w:type="spellStart"/>
            <w:r>
              <w:rPr>
                <w:rFonts w:eastAsia="Calibri" w:cs="Arial"/>
                <w:sz w:val="28"/>
                <w:szCs w:val="20"/>
                <w:lang w:val="es-MX"/>
              </w:rPr>
              <w:t>recepcionó</w:t>
            </w:r>
            <w:proofErr w:type="spellEnd"/>
            <w:r>
              <w:rPr>
                <w:rFonts w:eastAsia="Calibri" w:cs="Arial"/>
                <w:sz w:val="28"/>
                <w:szCs w:val="20"/>
                <w:lang w:val="es-MX"/>
              </w:rPr>
              <w:t xml:space="preserve"> en la Secretaría Particular del C. Gobernador el día 23 de Septiembre del 2015, donde solicitan la intervención del Gobierno del Estado para que intervenga ante el Tribunal Unitario Agrario N°41 con residencia en Acapulco, Guerrero para que no se lleve la ejecución de la sentencia ya que de hacerlo existiría un enfrentamiento entre ambas comunidades.</w:t>
            </w:r>
          </w:p>
          <w:p w:rsidR="005A6331" w:rsidRDefault="005A6331" w:rsidP="005A6331">
            <w:pPr>
              <w:pStyle w:val="Textoindependiente3"/>
              <w:spacing w:after="0"/>
              <w:jc w:val="both"/>
              <w:rPr>
                <w:rFonts w:eastAsia="Calibri" w:cs="Arial"/>
                <w:sz w:val="28"/>
                <w:szCs w:val="20"/>
                <w:lang w:val="es-MX"/>
              </w:rPr>
            </w:pPr>
          </w:p>
          <w:p w:rsidR="003E1C82" w:rsidRPr="003E1C82" w:rsidRDefault="003E1C82" w:rsidP="005A6331">
            <w:pPr>
              <w:pStyle w:val="Textoindependiente3"/>
              <w:spacing w:after="0"/>
              <w:jc w:val="both"/>
              <w:rPr>
                <w:rFonts w:eastAsia="Calibri" w:cs="Arial"/>
                <w:sz w:val="24"/>
                <w:szCs w:val="20"/>
                <w:lang w:val="es-MX"/>
              </w:rPr>
            </w:pPr>
            <w:r>
              <w:rPr>
                <w:rFonts w:eastAsia="Calibri" w:cs="Arial"/>
                <w:sz w:val="28"/>
                <w:szCs w:val="20"/>
                <w:lang w:val="es-MX"/>
              </w:rPr>
              <w:t xml:space="preserve">En atención a lo anterior, el Subsecretario de Asuntos Agrarios concertó una </w:t>
            </w:r>
            <w:r>
              <w:rPr>
                <w:rFonts w:eastAsia="Calibri" w:cs="Arial"/>
                <w:sz w:val="28"/>
                <w:szCs w:val="20"/>
                <w:lang w:val="es-MX"/>
              </w:rPr>
              <w:lastRenderedPageBreak/>
              <w:t xml:space="preserve">reunión con ambas comunidades y los solicitantes antes citados ante la jurisdicción federal agraria, para el día miércoles 7 de octubre a las 11:00 hrs. para efecto </w:t>
            </w:r>
            <w:r w:rsidR="000E6693">
              <w:rPr>
                <w:rFonts w:eastAsia="Calibri" w:cs="Arial"/>
                <w:sz w:val="28"/>
                <w:szCs w:val="20"/>
                <w:lang w:val="es-MX"/>
              </w:rPr>
              <w:t>de corroborar que en el expediente no existe acuerdo reciente que ordene la ejecución de la sentencia y de esta forma las partes sigan estableciendo un clima de paz y concordia entre los mismos.</w:t>
            </w:r>
          </w:p>
        </w:tc>
      </w:tr>
      <w:tr w:rsidR="003E1C82" w:rsidRPr="0008698B" w:rsidTr="00E24E39">
        <w:tc>
          <w:tcPr>
            <w:tcW w:w="5671" w:type="dxa"/>
            <w:shd w:val="clear" w:color="auto" w:fill="A6A6A6"/>
          </w:tcPr>
          <w:p w:rsidR="003E1C82" w:rsidRPr="0008698B" w:rsidRDefault="003E1C82" w:rsidP="00E24E39">
            <w:pPr>
              <w:spacing w:after="0" w:line="240" w:lineRule="auto"/>
              <w:rPr>
                <w:rFonts w:ascii="Arial" w:hAnsi="Arial" w:cs="Arial"/>
                <w:sz w:val="24"/>
              </w:rPr>
            </w:pPr>
            <w:r w:rsidRPr="0008698B">
              <w:rPr>
                <w:rFonts w:ascii="Arial" w:hAnsi="Arial" w:cs="Arial"/>
                <w:sz w:val="24"/>
              </w:rPr>
              <w:lastRenderedPageBreak/>
              <w:t xml:space="preserve">Responsable: </w:t>
            </w:r>
            <w:r>
              <w:rPr>
                <w:rFonts w:ascii="Arial" w:hAnsi="Arial" w:cs="Arial"/>
                <w:sz w:val="24"/>
              </w:rPr>
              <w:t>LIC. MA. DE LOS ÁNGELES</w:t>
            </w:r>
          </w:p>
        </w:tc>
        <w:tc>
          <w:tcPr>
            <w:tcW w:w="4961" w:type="dxa"/>
            <w:gridSpan w:val="2"/>
            <w:shd w:val="clear" w:color="auto" w:fill="A6A6A6"/>
          </w:tcPr>
          <w:p w:rsidR="003E1C82" w:rsidRPr="0008698B" w:rsidRDefault="003E1C82" w:rsidP="00E24E39">
            <w:pPr>
              <w:spacing w:after="0" w:line="240" w:lineRule="auto"/>
              <w:jc w:val="right"/>
              <w:rPr>
                <w:rFonts w:ascii="Arial" w:hAnsi="Arial" w:cs="Arial"/>
                <w:sz w:val="24"/>
              </w:rPr>
            </w:pPr>
            <w:r w:rsidRPr="0008698B">
              <w:rPr>
                <w:rFonts w:ascii="Arial" w:hAnsi="Arial" w:cs="Arial"/>
                <w:sz w:val="24"/>
              </w:rPr>
              <w:t>Elaboró:</w:t>
            </w:r>
            <w:r>
              <w:rPr>
                <w:rFonts w:ascii="Arial" w:hAnsi="Arial" w:cs="Arial"/>
                <w:sz w:val="24"/>
              </w:rPr>
              <w:t xml:space="preserve"> Lic. Mónica Aburto Mejía</w:t>
            </w:r>
          </w:p>
        </w:tc>
      </w:tr>
    </w:tbl>
    <w:p w:rsidR="003E1C82" w:rsidRDefault="003E1C82" w:rsidP="00844A20">
      <w:pPr>
        <w:spacing w:after="0" w:line="240" w:lineRule="auto"/>
      </w:pPr>
    </w:p>
    <w:p w:rsidR="00EF5C4D" w:rsidRDefault="00EF5C4D" w:rsidP="00844A20">
      <w:pPr>
        <w:spacing w:after="0" w:line="240" w:lineRule="auto"/>
      </w:pPr>
    </w:p>
    <w:p w:rsidR="00EF5C4D" w:rsidRDefault="00EF5C4D" w:rsidP="00844A2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EF5C4D" w:rsidRPr="0008698B" w:rsidTr="00E24E39">
        <w:tc>
          <w:tcPr>
            <w:tcW w:w="6062" w:type="dxa"/>
            <w:gridSpan w:val="2"/>
            <w:shd w:val="clear" w:color="auto" w:fill="FFC000"/>
          </w:tcPr>
          <w:p w:rsidR="00EF5C4D" w:rsidRPr="0008698B" w:rsidRDefault="00656A64" w:rsidP="00E24E39">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EF5C4D" w:rsidRPr="0008698B" w:rsidRDefault="00EF5C4D" w:rsidP="00EF5C4D">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8 DE OCTUBRE DE 2015</w:t>
            </w:r>
          </w:p>
        </w:tc>
      </w:tr>
      <w:tr w:rsidR="00EF5C4D" w:rsidRPr="0008698B" w:rsidTr="00E24E39">
        <w:tc>
          <w:tcPr>
            <w:tcW w:w="10632" w:type="dxa"/>
            <w:gridSpan w:val="3"/>
            <w:shd w:val="clear" w:color="auto" w:fill="FF0000"/>
          </w:tcPr>
          <w:p w:rsidR="00EF5C4D" w:rsidRPr="005D43C9" w:rsidRDefault="00EF5C4D" w:rsidP="00E24E39">
            <w:pPr>
              <w:spacing w:after="0" w:line="240" w:lineRule="auto"/>
              <w:jc w:val="center"/>
              <w:rPr>
                <w:rFonts w:ascii="Arial" w:hAnsi="Arial" w:cs="Arial"/>
                <w:b/>
                <w:color w:val="FFFFFF"/>
                <w:sz w:val="24"/>
              </w:rPr>
            </w:pPr>
            <w:r w:rsidRPr="005D43C9">
              <w:rPr>
                <w:rFonts w:ascii="Arial" w:hAnsi="Arial" w:cs="Arial"/>
                <w:b/>
                <w:color w:val="FFFFFF"/>
                <w:sz w:val="24"/>
              </w:rPr>
              <w:t>Nivel de complejidad: ROJO</w:t>
            </w:r>
          </w:p>
        </w:tc>
      </w:tr>
      <w:tr w:rsidR="00EF5C4D" w:rsidRPr="0008698B" w:rsidTr="00E24E39">
        <w:tc>
          <w:tcPr>
            <w:tcW w:w="10632" w:type="dxa"/>
            <w:gridSpan w:val="3"/>
            <w:shd w:val="clear" w:color="auto" w:fill="auto"/>
          </w:tcPr>
          <w:p w:rsidR="00EF5C4D" w:rsidRPr="00847962" w:rsidRDefault="00EF5C4D" w:rsidP="00EF5C4D">
            <w:pPr>
              <w:jc w:val="both"/>
              <w:rPr>
                <w:rFonts w:ascii="Arial" w:hAnsi="Arial" w:cs="Arial"/>
                <w:sz w:val="24"/>
                <w:szCs w:val="24"/>
              </w:rPr>
            </w:pPr>
            <w:r w:rsidRPr="00847962">
              <w:rPr>
                <w:rFonts w:ascii="Arial" w:hAnsi="Arial" w:cs="Arial"/>
                <w:sz w:val="24"/>
                <w:szCs w:val="24"/>
              </w:rPr>
              <w:t>Con motivo de la solicitud presentada el</w:t>
            </w:r>
            <w:r>
              <w:rPr>
                <w:rFonts w:ascii="Arial" w:hAnsi="Arial" w:cs="Arial"/>
                <w:sz w:val="24"/>
                <w:szCs w:val="24"/>
              </w:rPr>
              <w:t xml:space="preserve"> 23 de septiembre de 2015 </w:t>
            </w:r>
            <w:r w:rsidRPr="00847962">
              <w:rPr>
                <w:rFonts w:ascii="Arial" w:hAnsi="Arial" w:cs="Arial"/>
                <w:sz w:val="24"/>
                <w:szCs w:val="24"/>
              </w:rPr>
              <w:t xml:space="preserve">por los integrantes de la Coordinadora Regional de Autoridades Comunitarias (CRAC-PC), dirigido al Gobernador del Estado, para que interviniera y  no se llevara a cabo la ejecución de la sentencia </w:t>
            </w:r>
            <w:r>
              <w:rPr>
                <w:rFonts w:ascii="Arial" w:hAnsi="Arial" w:cs="Arial"/>
                <w:sz w:val="24"/>
                <w:szCs w:val="24"/>
              </w:rPr>
              <w:t xml:space="preserve">dictada </w:t>
            </w:r>
            <w:r w:rsidRPr="00847962">
              <w:rPr>
                <w:rFonts w:ascii="Arial" w:hAnsi="Arial" w:cs="Arial"/>
                <w:sz w:val="24"/>
                <w:szCs w:val="24"/>
              </w:rPr>
              <w:t xml:space="preserve">en el </w:t>
            </w:r>
            <w:r>
              <w:rPr>
                <w:rFonts w:ascii="Arial" w:hAnsi="Arial" w:cs="Arial"/>
                <w:sz w:val="24"/>
                <w:szCs w:val="24"/>
              </w:rPr>
              <w:t>expediente TUA-41</w:t>
            </w:r>
            <w:r w:rsidRPr="00847962">
              <w:rPr>
                <w:rFonts w:ascii="Arial" w:hAnsi="Arial" w:cs="Arial"/>
                <w:sz w:val="24"/>
                <w:szCs w:val="24"/>
              </w:rPr>
              <w:t>-177-2000, por el Tribunal Unitario Agrario del Distrito 41, con sede en el puerto de Acapulco; el día 7 de octubre del año en curso, el Subsecretario de Gobierno para Asuntos Agrarios, junto con el C. Jesús Carranza Rojas, Coordinador Regional de Autoridades Comunitarias de la CRAC-PC, Casa Matriz de San Luis Acatlán e integrantes del Comisariado ejidal de Poza Verde, perteneciente al municipio de San Luis Acatlán, Guerrero, se entrevistaron con el C. Lic. Eucario Cruz Reyes, Magistrado del Tribunal Unitario Agrario del Distrito 41.</w:t>
            </w:r>
          </w:p>
          <w:p w:rsidR="00EF5C4D" w:rsidRPr="00847962" w:rsidRDefault="00EF5C4D" w:rsidP="00EF5C4D">
            <w:pPr>
              <w:jc w:val="both"/>
              <w:rPr>
                <w:rFonts w:ascii="Arial" w:hAnsi="Arial" w:cs="Arial"/>
                <w:sz w:val="24"/>
                <w:szCs w:val="24"/>
              </w:rPr>
            </w:pPr>
            <w:r w:rsidRPr="00847962">
              <w:rPr>
                <w:rFonts w:ascii="Arial" w:hAnsi="Arial" w:cs="Arial"/>
                <w:sz w:val="24"/>
                <w:szCs w:val="24"/>
              </w:rPr>
              <w:t xml:space="preserve">La reunión se llevó a cabo </w:t>
            </w:r>
            <w:r>
              <w:rPr>
                <w:rFonts w:ascii="Arial" w:hAnsi="Arial" w:cs="Arial"/>
                <w:sz w:val="24"/>
                <w:szCs w:val="24"/>
              </w:rPr>
              <w:t xml:space="preserve">en la sede de ese Órgano Jurisdiccional </w:t>
            </w:r>
            <w:r w:rsidRPr="00847962">
              <w:rPr>
                <w:rFonts w:ascii="Arial" w:hAnsi="Arial" w:cs="Arial"/>
                <w:sz w:val="24"/>
                <w:szCs w:val="24"/>
              </w:rPr>
              <w:t xml:space="preserve">con la finalidad de explicarles a los integrantes de la CRAC-PC y al Comisariado </w:t>
            </w:r>
            <w:r>
              <w:rPr>
                <w:rFonts w:ascii="Arial" w:hAnsi="Arial" w:cs="Arial"/>
                <w:sz w:val="24"/>
                <w:szCs w:val="24"/>
              </w:rPr>
              <w:t>E</w:t>
            </w:r>
            <w:r w:rsidRPr="00847962">
              <w:rPr>
                <w:rFonts w:ascii="Arial" w:hAnsi="Arial" w:cs="Arial"/>
                <w:sz w:val="24"/>
                <w:szCs w:val="24"/>
              </w:rPr>
              <w:t xml:space="preserve">jidal, por parte del Subsecretario y el Magistrado, el estado actual que guarda el expediente TUA-41-177-2000, en el cual no existe, hasta la fecha, ningún acuerdo ni promoción para que se </w:t>
            </w:r>
            <w:r>
              <w:rPr>
                <w:rFonts w:ascii="Arial" w:hAnsi="Arial" w:cs="Arial"/>
                <w:sz w:val="24"/>
                <w:szCs w:val="24"/>
              </w:rPr>
              <w:t>realice la ejecución de</w:t>
            </w:r>
            <w:r w:rsidRPr="00847962">
              <w:rPr>
                <w:rFonts w:ascii="Arial" w:hAnsi="Arial" w:cs="Arial"/>
                <w:sz w:val="24"/>
                <w:szCs w:val="24"/>
              </w:rPr>
              <w:t xml:space="preserve"> la sentencia dictada en ese expediente y  se ponga en posesión a los integrantes del núcleo agrario de Coacoyulichán, municipio de Cuautepec, Guerrero, a qu</w:t>
            </w:r>
            <w:r>
              <w:rPr>
                <w:rFonts w:ascii="Arial" w:hAnsi="Arial" w:cs="Arial"/>
                <w:sz w:val="24"/>
                <w:szCs w:val="24"/>
              </w:rPr>
              <w:t>ienes benefició la</w:t>
            </w:r>
            <w:r w:rsidRPr="00847962">
              <w:rPr>
                <w:rFonts w:ascii="Arial" w:hAnsi="Arial" w:cs="Arial"/>
                <w:sz w:val="24"/>
                <w:szCs w:val="24"/>
              </w:rPr>
              <w:t xml:space="preserve"> sentencia en comento.</w:t>
            </w:r>
          </w:p>
          <w:p w:rsidR="00EF5C4D" w:rsidRPr="003E1C82" w:rsidRDefault="00EF5C4D" w:rsidP="00E24E39">
            <w:pPr>
              <w:pStyle w:val="Textoindependiente3"/>
              <w:spacing w:after="0"/>
              <w:jc w:val="both"/>
              <w:rPr>
                <w:rFonts w:eastAsia="Calibri" w:cs="Arial"/>
                <w:sz w:val="24"/>
                <w:szCs w:val="20"/>
                <w:lang w:val="es-MX"/>
              </w:rPr>
            </w:pPr>
          </w:p>
        </w:tc>
      </w:tr>
      <w:tr w:rsidR="00EF5C4D" w:rsidRPr="0008698B" w:rsidTr="00E24E39">
        <w:tc>
          <w:tcPr>
            <w:tcW w:w="5671" w:type="dxa"/>
            <w:shd w:val="clear" w:color="auto" w:fill="A6A6A6"/>
          </w:tcPr>
          <w:p w:rsidR="00EF5C4D" w:rsidRPr="0008698B" w:rsidRDefault="00EF5C4D" w:rsidP="00EF5C4D">
            <w:pPr>
              <w:spacing w:after="0" w:line="240" w:lineRule="auto"/>
              <w:rPr>
                <w:rFonts w:ascii="Arial" w:hAnsi="Arial" w:cs="Arial"/>
                <w:sz w:val="24"/>
              </w:rPr>
            </w:pPr>
            <w:r w:rsidRPr="0008698B">
              <w:rPr>
                <w:rFonts w:ascii="Arial" w:hAnsi="Arial" w:cs="Arial"/>
                <w:sz w:val="24"/>
              </w:rPr>
              <w:t xml:space="preserve">Responsable: </w:t>
            </w:r>
            <w:r>
              <w:rPr>
                <w:rFonts w:ascii="Arial" w:hAnsi="Arial" w:cs="Arial"/>
                <w:sz w:val="24"/>
              </w:rPr>
              <w:t>LIC. EUGENIO VARGAS CASARRUBIAS</w:t>
            </w:r>
          </w:p>
        </w:tc>
        <w:tc>
          <w:tcPr>
            <w:tcW w:w="4961" w:type="dxa"/>
            <w:gridSpan w:val="2"/>
            <w:shd w:val="clear" w:color="auto" w:fill="A6A6A6"/>
          </w:tcPr>
          <w:p w:rsidR="00EF5C4D" w:rsidRPr="0008698B" w:rsidRDefault="00EF5C4D" w:rsidP="00EF5C4D">
            <w:pPr>
              <w:spacing w:after="0" w:line="240" w:lineRule="auto"/>
              <w:jc w:val="right"/>
              <w:rPr>
                <w:rFonts w:ascii="Arial" w:hAnsi="Arial" w:cs="Arial"/>
                <w:sz w:val="24"/>
              </w:rPr>
            </w:pPr>
            <w:r w:rsidRPr="0008698B">
              <w:rPr>
                <w:rFonts w:ascii="Arial" w:hAnsi="Arial" w:cs="Arial"/>
                <w:sz w:val="24"/>
              </w:rPr>
              <w:t>Elaboró:</w:t>
            </w:r>
            <w:r>
              <w:rPr>
                <w:rFonts w:ascii="Arial" w:hAnsi="Arial" w:cs="Arial"/>
                <w:sz w:val="24"/>
              </w:rPr>
              <w:t xml:space="preserve"> LIC. EUGENIO VARGAS CASARRUBIAS</w:t>
            </w:r>
          </w:p>
        </w:tc>
      </w:tr>
    </w:tbl>
    <w:p w:rsidR="00EF5C4D" w:rsidRDefault="00EF5C4D" w:rsidP="00844A2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656A64" w:rsidRPr="0008698B" w:rsidTr="00E24E39">
        <w:tc>
          <w:tcPr>
            <w:tcW w:w="6062" w:type="dxa"/>
            <w:gridSpan w:val="2"/>
            <w:shd w:val="clear" w:color="auto" w:fill="FFC000"/>
          </w:tcPr>
          <w:p w:rsidR="00656A64" w:rsidRPr="0008698B" w:rsidRDefault="00E24E39" w:rsidP="00E24E39">
            <w:pPr>
              <w:spacing w:after="0" w:line="240" w:lineRule="auto"/>
              <w:jc w:val="center"/>
            </w:pPr>
            <w:r w:rsidRPr="0008698B">
              <w:rPr>
                <w:rFonts w:ascii="Arial" w:hAnsi="Arial" w:cs="Arial"/>
                <w:b/>
                <w:color w:val="C00000"/>
                <w:sz w:val="24"/>
              </w:rPr>
              <w:t>ACCIONES SUBSECUENTES</w:t>
            </w:r>
          </w:p>
        </w:tc>
        <w:tc>
          <w:tcPr>
            <w:tcW w:w="4570" w:type="dxa"/>
            <w:shd w:val="clear" w:color="auto" w:fill="FFC000"/>
          </w:tcPr>
          <w:p w:rsidR="00656A64" w:rsidRPr="0008698B" w:rsidRDefault="00656A64" w:rsidP="00656A64">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15 DE OCTUBRE DE 2015</w:t>
            </w:r>
          </w:p>
        </w:tc>
      </w:tr>
      <w:tr w:rsidR="00656A64" w:rsidRPr="0008698B" w:rsidTr="00E24E39">
        <w:tc>
          <w:tcPr>
            <w:tcW w:w="10632" w:type="dxa"/>
            <w:gridSpan w:val="3"/>
            <w:shd w:val="clear" w:color="auto" w:fill="FF0000"/>
          </w:tcPr>
          <w:p w:rsidR="00656A64" w:rsidRPr="005D43C9" w:rsidRDefault="00656A64" w:rsidP="00E24E39">
            <w:pPr>
              <w:spacing w:after="0" w:line="240" w:lineRule="auto"/>
              <w:jc w:val="center"/>
              <w:rPr>
                <w:rFonts w:ascii="Arial" w:hAnsi="Arial" w:cs="Arial"/>
                <w:b/>
                <w:color w:val="FFFFFF"/>
                <w:sz w:val="24"/>
              </w:rPr>
            </w:pPr>
            <w:r w:rsidRPr="005D43C9">
              <w:rPr>
                <w:rFonts w:ascii="Arial" w:hAnsi="Arial" w:cs="Arial"/>
                <w:b/>
                <w:color w:val="FFFFFF"/>
                <w:sz w:val="24"/>
              </w:rPr>
              <w:t>Nivel de complejidad: ROJO</w:t>
            </w:r>
          </w:p>
        </w:tc>
      </w:tr>
      <w:tr w:rsidR="00656A64" w:rsidRPr="0008698B" w:rsidTr="00E24E39">
        <w:tc>
          <w:tcPr>
            <w:tcW w:w="10632" w:type="dxa"/>
            <w:gridSpan w:val="3"/>
            <w:shd w:val="clear" w:color="auto" w:fill="auto"/>
          </w:tcPr>
          <w:p w:rsidR="00656A64" w:rsidRPr="00656A64" w:rsidRDefault="00656A64" w:rsidP="00656A64">
            <w:pPr>
              <w:jc w:val="both"/>
              <w:rPr>
                <w:rFonts w:ascii="Arial" w:hAnsi="Arial" w:cs="Arial"/>
                <w:sz w:val="24"/>
                <w:szCs w:val="24"/>
              </w:rPr>
            </w:pPr>
            <w:r w:rsidRPr="00656A64">
              <w:rPr>
                <w:rFonts w:ascii="Arial" w:hAnsi="Arial" w:cs="Arial"/>
                <w:sz w:val="24"/>
                <w:szCs w:val="24"/>
                <w:lang w:val="es-MX"/>
              </w:rPr>
              <w:t>El día 13 de octubre de 2015 se dio contestación al oficio suscrito por los integrantes del Comisariado de Bienes Comunales de Coacoyulichán, informándoles que esta Subsecretaría de Asuntos Agrarios carece de facultades legales para promover la ejecución de la sentencia dictada en el expediente  TUA-41-177-2000; aclarándoles que son las partes reconocidas como tales en ese juicio agrario quienes tienen el derecho de promover la ejecución de la citada sentencia.</w:t>
            </w:r>
          </w:p>
        </w:tc>
      </w:tr>
      <w:tr w:rsidR="00656A64" w:rsidRPr="0008698B" w:rsidTr="00E24E39">
        <w:tc>
          <w:tcPr>
            <w:tcW w:w="5671" w:type="dxa"/>
            <w:shd w:val="clear" w:color="auto" w:fill="A6A6A6"/>
          </w:tcPr>
          <w:p w:rsidR="00656A64" w:rsidRPr="0008698B" w:rsidRDefault="00656A64" w:rsidP="00E24E39">
            <w:pPr>
              <w:spacing w:after="0" w:line="240" w:lineRule="auto"/>
              <w:rPr>
                <w:rFonts w:ascii="Arial" w:hAnsi="Arial" w:cs="Arial"/>
                <w:sz w:val="24"/>
              </w:rPr>
            </w:pPr>
            <w:r w:rsidRPr="0008698B">
              <w:rPr>
                <w:rFonts w:ascii="Arial" w:hAnsi="Arial" w:cs="Arial"/>
                <w:sz w:val="24"/>
              </w:rPr>
              <w:t xml:space="preserve">Responsable: </w:t>
            </w:r>
            <w:r>
              <w:rPr>
                <w:rFonts w:ascii="Arial" w:hAnsi="Arial" w:cs="Arial"/>
                <w:sz w:val="24"/>
              </w:rPr>
              <w:t xml:space="preserve">LIC. EUGENIO VARGAS </w:t>
            </w:r>
            <w:r>
              <w:rPr>
                <w:rFonts w:ascii="Arial" w:hAnsi="Arial" w:cs="Arial"/>
                <w:sz w:val="24"/>
              </w:rPr>
              <w:lastRenderedPageBreak/>
              <w:t>CASARRUBIAS</w:t>
            </w:r>
          </w:p>
        </w:tc>
        <w:tc>
          <w:tcPr>
            <w:tcW w:w="4961" w:type="dxa"/>
            <w:gridSpan w:val="2"/>
            <w:shd w:val="clear" w:color="auto" w:fill="A6A6A6"/>
          </w:tcPr>
          <w:p w:rsidR="00656A64" w:rsidRPr="0008698B" w:rsidRDefault="00656A64" w:rsidP="00E24E39">
            <w:pPr>
              <w:spacing w:after="0" w:line="240" w:lineRule="auto"/>
              <w:jc w:val="right"/>
              <w:rPr>
                <w:rFonts w:ascii="Arial" w:hAnsi="Arial" w:cs="Arial"/>
                <w:sz w:val="24"/>
              </w:rPr>
            </w:pPr>
            <w:r w:rsidRPr="0008698B">
              <w:rPr>
                <w:rFonts w:ascii="Arial" w:hAnsi="Arial" w:cs="Arial"/>
                <w:sz w:val="24"/>
              </w:rPr>
              <w:lastRenderedPageBreak/>
              <w:t>Elaboró:</w:t>
            </w:r>
            <w:r>
              <w:rPr>
                <w:rFonts w:ascii="Arial" w:hAnsi="Arial" w:cs="Arial"/>
                <w:sz w:val="24"/>
              </w:rPr>
              <w:t xml:space="preserve"> LIC. EUGENIO VARGAS </w:t>
            </w:r>
            <w:r>
              <w:rPr>
                <w:rFonts w:ascii="Arial" w:hAnsi="Arial" w:cs="Arial"/>
                <w:sz w:val="24"/>
              </w:rPr>
              <w:lastRenderedPageBreak/>
              <w:t>CASARRUBIAS</w:t>
            </w:r>
          </w:p>
        </w:tc>
      </w:tr>
    </w:tbl>
    <w:p w:rsidR="00EF5C4D" w:rsidRDefault="00EF5C4D" w:rsidP="00844A2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1"/>
        <w:gridCol w:w="4570"/>
      </w:tblGrid>
      <w:tr w:rsidR="00E24E39" w:rsidRPr="0008698B" w:rsidTr="00E24E39">
        <w:tc>
          <w:tcPr>
            <w:tcW w:w="6062" w:type="dxa"/>
            <w:gridSpan w:val="2"/>
            <w:shd w:val="clear" w:color="auto" w:fill="FFC000"/>
          </w:tcPr>
          <w:p w:rsidR="00E24E39" w:rsidRPr="0008698B" w:rsidRDefault="00E24E39" w:rsidP="00E24E39">
            <w:pPr>
              <w:spacing w:after="0" w:line="240" w:lineRule="auto"/>
              <w:jc w:val="center"/>
            </w:pPr>
            <w:r w:rsidRPr="0008698B">
              <w:rPr>
                <w:rFonts w:ascii="Arial" w:hAnsi="Arial" w:cs="Arial"/>
                <w:b/>
                <w:color w:val="C00000"/>
                <w:sz w:val="24"/>
              </w:rPr>
              <w:t>SITUACIÓN ACTUAL Y/O ACUERDOS</w:t>
            </w:r>
          </w:p>
        </w:tc>
        <w:tc>
          <w:tcPr>
            <w:tcW w:w="4570" w:type="dxa"/>
            <w:shd w:val="clear" w:color="auto" w:fill="FFC000"/>
          </w:tcPr>
          <w:p w:rsidR="00E24E39" w:rsidRPr="0008698B" w:rsidRDefault="00E24E39" w:rsidP="00E24E39">
            <w:pPr>
              <w:spacing w:after="0" w:line="240" w:lineRule="auto"/>
              <w:jc w:val="right"/>
            </w:pPr>
            <w:r w:rsidRPr="0008698B">
              <w:rPr>
                <w:rFonts w:ascii="Arial" w:hAnsi="Arial" w:cs="Arial"/>
                <w:b/>
                <w:color w:val="C00000"/>
                <w:sz w:val="24"/>
              </w:rPr>
              <w:t>FECHA</w:t>
            </w:r>
            <w:r w:rsidR="00D44786">
              <w:rPr>
                <w:rFonts w:ascii="Arial" w:hAnsi="Arial" w:cs="Arial"/>
                <w:b/>
                <w:color w:val="C00000"/>
                <w:sz w:val="24"/>
              </w:rPr>
              <w:t xml:space="preserve">: </w:t>
            </w:r>
            <w:r>
              <w:rPr>
                <w:rFonts w:ascii="Arial" w:hAnsi="Arial" w:cs="Arial"/>
                <w:b/>
                <w:color w:val="C00000"/>
                <w:sz w:val="24"/>
              </w:rPr>
              <w:t>19 DE MAYO DE 2016</w:t>
            </w:r>
            <w:r w:rsidRPr="0008698B">
              <w:rPr>
                <w:rFonts w:ascii="Arial" w:hAnsi="Arial" w:cs="Arial"/>
                <w:b/>
                <w:color w:val="C00000"/>
                <w:sz w:val="24"/>
              </w:rPr>
              <w:t xml:space="preserve">: </w:t>
            </w:r>
          </w:p>
        </w:tc>
      </w:tr>
      <w:tr w:rsidR="00E24E39" w:rsidRPr="0008698B" w:rsidTr="00E24E39">
        <w:tc>
          <w:tcPr>
            <w:tcW w:w="10632" w:type="dxa"/>
            <w:gridSpan w:val="3"/>
            <w:shd w:val="clear" w:color="auto" w:fill="FF0000"/>
          </w:tcPr>
          <w:p w:rsidR="00E24E39" w:rsidRPr="005D43C9" w:rsidRDefault="00E24E39" w:rsidP="00E24E39">
            <w:pPr>
              <w:spacing w:after="0" w:line="240" w:lineRule="auto"/>
              <w:jc w:val="center"/>
              <w:rPr>
                <w:rFonts w:ascii="Arial" w:hAnsi="Arial" w:cs="Arial"/>
                <w:b/>
                <w:color w:val="FFFFFF"/>
                <w:sz w:val="24"/>
              </w:rPr>
            </w:pPr>
            <w:r w:rsidRPr="005D43C9">
              <w:rPr>
                <w:rFonts w:ascii="Arial" w:hAnsi="Arial" w:cs="Arial"/>
                <w:b/>
                <w:color w:val="FFFFFF"/>
                <w:sz w:val="24"/>
              </w:rPr>
              <w:t>Nivel de complejidad: ROJO</w:t>
            </w:r>
          </w:p>
        </w:tc>
      </w:tr>
      <w:tr w:rsidR="00E24E39" w:rsidRPr="0008698B" w:rsidTr="00E24E39">
        <w:tc>
          <w:tcPr>
            <w:tcW w:w="10632" w:type="dxa"/>
            <w:gridSpan w:val="3"/>
            <w:shd w:val="clear" w:color="auto" w:fill="C2D69B" w:themeFill="accent3" w:themeFillTint="99"/>
          </w:tcPr>
          <w:p w:rsidR="00E24E39" w:rsidRDefault="00E24E39" w:rsidP="00E24E39">
            <w:pPr>
              <w:jc w:val="both"/>
              <w:rPr>
                <w:rFonts w:ascii="Arial" w:hAnsi="Arial" w:cs="Arial"/>
                <w:sz w:val="28"/>
                <w:szCs w:val="24"/>
              </w:rPr>
            </w:pPr>
            <w:r w:rsidRPr="00364AEB">
              <w:rPr>
                <w:rFonts w:ascii="Arial" w:hAnsi="Arial" w:cs="Arial"/>
                <w:sz w:val="28"/>
                <w:szCs w:val="24"/>
              </w:rPr>
              <w:t xml:space="preserve">Con esta fecha, se informa sobre la Audiencia de Ejecución de sentencia de acuerdo al artículo 191 de la Ley Agraria, </w:t>
            </w:r>
            <w:r w:rsidR="00364AEB" w:rsidRPr="00364AEB">
              <w:rPr>
                <w:rFonts w:ascii="Arial" w:hAnsi="Arial" w:cs="Arial"/>
                <w:sz w:val="28"/>
                <w:szCs w:val="24"/>
              </w:rPr>
              <w:t xml:space="preserve">celebrada con fecha 18 de Mayo de 2016, ante el TUA D-41 con sede en la ciudad y puerto de Acapulco, Gro.; </w:t>
            </w:r>
            <w:r w:rsidR="00364AEB">
              <w:rPr>
                <w:rFonts w:ascii="Arial" w:hAnsi="Arial" w:cs="Arial"/>
                <w:sz w:val="28"/>
                <w:szCs w:val="24"/>
              </w:rPr>
              <w:t>con</w:t>
            </w:r>
            <w:r w:rsidR="00364AEB" w:rsidRPr="00364AEB">
              <w:rPr>
                <w:rFonts w:ascii="Arial" w:hAnsi="Arial" w:cs="Arial"/>
                <w:sz w:val="28"/>
                <w:szCs w:val="24"/>
              </w:rPr>
              <w:t xml:space="preserve"> la </w:t>
            </w:r>
            <w:r w:rsidR="00364AEB">
              <w:rPr>
                <w:rFonts w:ascii="Arial" w:hAnsi="Arial" w:cs="Arial"/>
                <w:sz w:val="28"/>
                <w:szCs w:val="24"/>
              </w:rPr>
              <w:t>presencia de</w:t>
            </w:r>
            <w:r w:rsidR="00364AEB" w:rsidRPr="00364AEB">
              <w:rPr>
                <w:rFonts w:ascii="Arial" w:hAnsi="Arial" w:cs="Arial"/>
                <w:sz w:val="28"/>
                <w:szCs w:val="24"/>
              </w:rPr>
              <w:t xml:space="preserve"> representantes del Comisariado de Bienes Comunales de ambos núcleos </w:t>
            </w:r>
            <w:r w:rsidR="00D44786">
              <w:rPr>
                <w:rFonts w:ascii="Arial" w:hAnsi="Arial" w:cs="Arial"/>
                <w:sz w:val="28"/>
                <w:szCs w:val="24"/>
              </w:rPr>
              <w:t>a</w:t>
            </w:r>
            <w:r w:rsidR="00364AEB" w:rsidRPr="00364AEB">
              <w:rPr>
                <w:rFonts w:ascii="Arial" w:hAnsi="Arial" w:cs="Arial"/>
                <w:sz w:val="28"/>
                <w:szCs w:val="24"/>
              </w:rPr>
              <w:t xml:space="preserve">grarios en disputa, sus respectivos asesores jurídicos, de la SEDATU </w:t>
            </w:r>
            <w:r w:rsidR="00364AEB">
              <w:rPr>
                <w:rFonts w:ascii="Arial" w:hAnsi="Arial" w:cs="Arial"/>
                <w:sz w:val="28"/>
                <w:szCs w:val="24"/>
              </w:rPr>
              <w:t xml:space="preserve">y </w:t>
            </w:r>
            <w:r w:rsidR="00364AEB" w:rsidRPr="00364AEB">
              <w:rPr>
                <w:rFonts w:ascii="Arial" w:hAnsi="Arial" w:cs="Arial"/>
                <w:sz w:val="28"/>
                <w:szCs w:val="24"/>
              </w:rPr>
              <w:t>el Presidente Municipal de Cuautepec</w:t>
            </w:r>
            <w:r w:rsidR="00364AEB">
              <w:rPr>
                <w:rFonts w:ascii="Arial" w:hAnsi="Arial" w:cs="Arial"/>
                <w:sz w:val="28"/>
                <w:szCs w:val="24"/>
              </w:rPr>
              <w:t>, Gro.</w:t>
            </w:r>
          </w:p>
          <w:p w:rsidR="00364AEB" w:rsidRDefault="00364AEB" w:rsidP="00E24E39">
            <w:pPr>
              <w:jc w:val="both"/>
              <w:rPr>
                <w:rFonts w:ascii="Arial" w:hAnsi="Arial" w:cs="Arial"/>
                <w:sz w:val="28"/>
                <w:szCs w:val="24"/>
              </w:rPr>
            </w:pPr>
            <w:r>
              <w:rPr>
                <w:rFonts w:ascii="Arial" w:hAnsi="Arial" w:cs="Arial"/>
                <w:sz w:val="28"/>
                <w:szCs w:val="24"/>
              </w:rPr>
              <w:t>L</w:t>
            </w:r>
            <w:r w:rsidR="00D44786">
              <w:rPr>
                <w:rFonts w:ascii="Arial" w:hAnsi="Arial" w:cs="Arial"/>
                <w:sz w:val="28"/>
                <w:szCs w:val="24"/>
              </w:rPr>
              <w:t>a</w:t>
            </w:r>
            <w:r>
              <w:rPr>
                <w:rFonts w:ascii="Arial" w:hAnsi="Arial" w:cs="Arial"/>
                <w:sz w:val="28"/>
                <w:szCs w:val="24"/>
              </w:rPr>
              <w:t xml:space="preserve">s </w:t>
            </w:r>
            <w:r w:rsidR="00D44786">
              <w:rPr>
                <w:rFonts w:ascii="Arial" w:hAnsi="Arial" w:cs="Arial"/>
                <w:sz w:val="28"/>
                <w:szCs w:val="24"/>
              </w:rPr>
              <w:t xml:space="preserve">autoridades </w:t>
            </w:r>
            <w:r>
              <w:rPr>
                <w:rFonts w:ascii="Arial" w:hAnsi="Arial" w:cs="Arial"/>
                <w:sz w:val="28"/>
                <w:szCs w:val="24"/>
              </w:rPr>
              <w:t>comunales de ambos núcleos agrarios dieron a conocer los acuerdos tomados por sus respectivas asambleas, mismos que coincidieron en la propuesta de ejecución parcial de la sentencia, proponiendo a sus respectivos peritos en materia de topografía a fin de identificar la superficie en conflicto y los terrenos que se encuentren libres de ocupación y segregación de la superficie que ocupa la zona urbana y el panteón en posesión de la comunidad de Poza Verde</w:t>
            </w:r>
            <w:r w:rsidR="00D44786">
              <w:rPr>
                <w:rFonts w:ascii="Arial" w:hAnsi="Arial" w:cs="Arial"/>
                <w:sz w:val="28"/>
                <w:szCs w:val="24"/>
              </w:rPr>
              <w:t>, para que a partir de ahí se tome en consideración la ejecución de la sentencia.</w:t>
            </w:r>
          </w:p>
          <w:p w:rsidR="00D44786" w:rsidRDefault="00D44786" w:rsidP="00E24E39">
            <w:pPr>
              <w:jc w:val="both"/>
              <w:rPr>
                <w:rFonts w:ascii="Arial" w:hAnsi="Arial" w:cs="Arial"/>
                <w:sz w:val="28"/>
                <w:szCs w:val="24"/>
              </w:rPr>
            </w:pPr>
            <w:r>
              <w:rPr>
                <w:rFonts w:ascii="Arial" w:hAnsi="Arial" w:cs="Arial"/>
                <w:sz w:val="28"/>
                <w:szCs w:val="24"/>
              </w:rPr>
              <w:t>El TUA dio un término de 5 días hábiles para que los peritos nombrados por ambas partes protesten el cargo conferido.</w:t>
            </w:r>
          </w:p>
          <w:p w:rsidR="00364AEB" w:rsidRPr="00D44786" w:rsidRDefault="00D44786" w:rsidP="00E24E39">
            <w:pPr>
              <w:jc w:val="both"/>
              <w:rPr>
                <w:rFonts w:ascii="Arial" w:hAnsi="Arial" w:cs="Arial"/>
                <w:sz w:val="28"/>
                <w:szCs w:val="24"/>
              </w:rPr>
            </w:pPr>
            <w:r>
              <w:rPr>
                <w:rFonts w:ascii="Arial" w:hAnsi="Arial" w:cs="Arial"/>
                <w:sz w:val="28"/>
                <w:szCs w:val="24"/>
              </w:rPr>
              <w:t>Las partes en conflicto se pondrán de acuerdo la fecha y hora para la realización de los trabajos.</w:t>
            </w:r>
          </w:p>
        </w:tc>
      </w:tr>
      <w:tr w:rsidR="00E24E39" w:rsidRPr="0008698B" w:rsidTr="00E24E39">
        <w:tc>
          <w:tcPr>
            <w:tcW w:w="5671" w:type="dxa"/>
            <w:shd w:val="clear" w:color="auto" w:fill="A6A6A6"/>
          </w:tcPr>
          <w:p w:rsidR="00E24E39" w:rsidRPr="0008698B" w:rsidRDefault="00E24E39" w:rsidP="00E24E39">
            <w:pPr>
              <w:spacing w:after="0" w:line="240" w:lineRule="auto"/>
              <w:rPr>
                <w:rFonts w:ascii="Arial" w:hAnsi="Arial" w:cs="Arial"/>
                <w:sz w:val="24"/>
              </w:rPr>
            </w:pPr>
            <w:r w:rsidRPr="0008698B">
              <w:rPr>
                <w:rFonts w:ascii="Arial" w:hAnsi="Arial" w:cs="Arial"/>
                <w:sz w:val="24"/>
              </w:rPr>
              <w:t xml:space="preserve">Responsable: </w:t>
            </w:r>
            <w:r>
              <w:rPr>
                <w:rFonts w:ascii="Arial" w:hAnsi="Arial" w:cs="Arial"/>
                <w:sz w:val="24"/>
              </w:rPr>
              <w:t>LIC. FERNANDO JAIMES FERREL</w:t>
            </w:r>
          </w:p>
        </w:tc>
        <w:tc>
          <w:tcPr>
            <w:tcW w:w="4961" w:type="dxa"/>
            <w:gridSpan w:val="2"/>
            <w:shd w:val="clear" w:color="auto" w:fill="A6A6A6"/>
          </w:tcPr>
          <w:p w:rsidR="00E24E39" w:rsidRPr="0008698B" w:rsidRDefault="00E24E39" w:rsidP="00D44786">
            <w:pPr>
              <w:spacing w:after="0" w:line="240" w:lineRule="auto"/>
              <w:jc w:val="right"/>
              <w:rPr>
                <w:rFonts w:ascii="Arial" w:hAnsi="Arial" w:cs="Arial"/>
                <w:sz w:val="24"/>
              </w:rPr>
            </w:pPr>
            <w:r w:rsidRPr="0008698B">
              <w:rPr>
                <w:rFonts w:ascii="Arial" w:hAnsi="Arial" w:cs="Arial"/>
                <w:sz w:val="24"/>
              </w:rPr>
              <w:t>Elaboró:</w:t>
            </w:r>
            <w:r>
              <w:rPr>
                <w:rFonts w:ascii="Arial" w:hAnsi="Arial" w:cs="Arial"/>
                <w:sz w:val="24"/>
              </w:rPr>
              <w:t xml:space="preserve"> </w:t>
            </w:r>
          </w:p>
        </w:tc>
      </w:tr>
    </w:tbl>
    <w:p w:rsidR="00656A64" w:rsidRDefault="00656A64" w:rsidP="00844A20">
      <w:pPr>
        <w:spacing w:after="0" w:line="240" w:lineRule="auto"/>
      </w:pPr>
    </w:p>
    <w:p w:rsidR="007A6889" w:rsidRDefault="007A6889" w:rsidP="00844A20">
      <w:pPr>
        <w:spacing w:after="0" w:line="240" w:lineRule="auto"/>
      </w:pPr>
    </w:p>
    <w:p w:rsidR="007A6889" w:rsidRDefault="006045F8" w:rsidP="00844A20">
      <w:pPr>
        <w:spacing w:after="0" w:line="240" w:lineRule="auto"/>
      </w:pPr>
      <w:r>
        <w:rPr>
          <w:noProof/>
          <w:lang w:eastAsia="es-ES"/>
        </w:rPr>
        <w:lastRenderedPageBreak/>
        <w:drawing>
          <wp:inline distT="0" distB="0" distL="0" distR="0" wp14:anchorId="04F5D633" wp14:editId="01E9140B">
            <wp:extent cx="3599180" cy="3599180"/>
            <wp:effectExtent l="0" t="0" r="1270" b="127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3599180"/>
                    </a:xfrm>
                    <a:prstGeom prst="rect">
                      <a:avLst/>
                    </a:prstGeom>
                  </pic:spPr>
                </pic:pic>
              </a:graphicData>
            </a:graphic>
          </wp:inline>
        </w:drawing>
      </w:r>
      <w:bookmarkStart w:id="0" w:name="_GoBack"/>
      <w:bookmarkEnd w:id="0"/>
    </w:p>
    <w:sectPr w:rsidR="007A6889" w:rsidSect="008E180B">
      <w:headerReference w:type="default" r:id="rId9"/>
      <w:pgSz w:w="12240" w:h="15840"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CB" w:rsidRDefault="00B10FCB" w:rsidP="00006DAC">
      <w:pPr>
        <w:spacing w:after="0" w:line="240" w:lineRule="auto"/>
      </w:pPr>
      <w:r>
        <w:separator/>
      </w:r>
    </w:p>
  </w:endnote>
  <w:endnote w:type="continuationSeparator" w:id="0">
    <w:p w:rsidR="00B10FCB" w:rsidRDefault="00B10FCB" w:rsidP="000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al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CB" w:rsidRDefault="00B10FCB" w:rsidP="00006DAC">
      <w:pPr>
        <w:spacing w:after="0" w:line="240" w:lineRule="auto"/>
      </w:pPr>
      <w:r>
        <w:separator/>
      </w:r>
    </w:p>
  </w:footnote>
  <w:footnote w:type="continuationSeparator" w:id="0">
    <w:p w:rsidR="00B10FCB" w:rsidRDefault="00B10FCB" w:rsidP="0000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EB" w:rsidRDefault="003A7634" w:rsidP="00006DAC">
    <w:pPr>
      <w:pStyle w:val="Encabezado"/>
      <w:rPr>
        <w:lang w:val="es-MX"/>
      </w:rPr>
    </w:pPr>
    <w:r>
      <w:rPr>
        <w:noProof/>
        <w:lang w:eastAsia="es-ES"/>
      </w:rPr>
      <w:drawing>
        <wp:inline distT="0" distB="0" distL="0" distR="0">
          <wp:extent cx="6693408" cy="1005840"/>
          <wp:effectExtent l="19050" t="0" r="0" b="0"/>
          <wp:docPr id="2" name="1 Imagen" descr="cintillo tarj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 tarjetas.jpg"/>
                  <pic:cNvPicPr/>
                </pic:nvPicPr>
                <pic:blipFill>
                  <a:blip r:embed="rId1"/>
                  <a:stretch>
                    <a:fillRect/>
                  </a:stretch>
                </pic:blipFill>
                <pic:spPr>
                  <a:xfrm>
                    <a:off x="0" y="0"/>
                    <a:ext cx="6693408" cy="1005840"/>
                  </a:xfrm>
                  <a:prstGeom prst="rect">
                    <a:avLst/>
                  </a:prstGeom>
                </pic:spPr>
              </pic:pic>
            </a:graphicData>
          </a:graphic>
        </wp:inline>
      </w:drawing>
    </w:r>
  </w:p>
  <w:p w:rsidR="00364AEB" w:rsidRPr="00300D0F" w:rsidRDefault="00364AEB" w:rsidP="00006DA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6C2"/>
    <w:multiLevelType w:val="hybridMultilevel"/>
    <w:tmpl w:val="6E7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53D3"/>
    <w:multiLevelType w:val="hybridMultilevel"/>
    <w:tmpl w:val="BC5249F2"/>
    <w:lvl w:ilvl="0" w:tplc="E66C5C54">
      <w:start w:val="1"/>
      <w:numFmt w:val="lowerLetter"/>
      <w:lvlText w:val="%1)"/>
      <w:lvlJc w:val="left"/>
      <w:pPr>
        <w:tabs>
          <w:tab w:val="num" w:pos="1170"/>
        </w:tabs>
        <w:ind w:left="1170" w:hanging="360"/>
      </w:pPr>
      <w:rPr>
        <w:rFonts w:hint="default"/>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2">
    <w:nsid w:val="30527199"/>
    <w:multiLevelType w:val="hybridMultilevel"/>
    <w:tmpl w:val="6EAC5AAC"/>
    <w:lvl w:ilvl="0" w:tplc="E356FA42">
      <w:start w:val="516"/>
      <w:numFmt w:val="bullet"/>
      <w:lvlText w:val="-"/>
      <w:lvlJc w:val="left"/>
      <w:pPr>
        <w:ind w:left="720" w:hanging="360"/>
      </w:pPr>
      <w:rPr>
        <w:rFonts w:ascii="Arial" w:eastAsia="Times New Roman" w:hAnsi="Arial" w:cs="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583D22"/>
    <w:multiLevelType w:val="hybridMultilevel"/>
    <w:tmpl w:val="1C040A34"/>
    <w:lvl w:ilvl="0" w:tplc="CE42482C">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441883"/>
    <w:multiLevelType w:val="hybridMultilevel"/>
    <w:tmpl w:val="0804E99E"/>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511B21"/>
    <w:multiLevelType w:val="hybridMultilevel"/>
    <w:tmpl w:val="1390CEE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5D9D18AF"/>
    <w:multiLevelType w:val="hybridMultilevel"/>
    <w:tmpl w:val="338A8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49" strokecolor="none [2405]">
      <v:stroke startarrow="oval" endarrow="oval" color="none [2405]" weight="2pt"/>
    </o:shapedefaults>
  </w:hdrShapeDefaults>
  <w:footnotePr>
    <w:footnote w:id="-1"/>
    <w:footnote w:id="0"/>
  </w:footnotePr>
  <w:endnotePr>
    <w:endnote w:id="-1"/>
    <w:endnote w:id="0"/>
  </w:endnotePr>
  <w:compat>
    <w:compatSetting w:name="compatibilityMode" w:uri="http://schemas.microsoft.com/office/word" w:val="12"/>
  </w:compat>
  <w:rsids>
    <w:rsidRoot w:val="00006DAC"/>
    <w:rsid w:val="000010F9"/>
    <w:rsid w:val="000028FB"/>
    <w:rsid w:val="000039D9"/>
    <w:rsid w:val="00006DAC"/>
    <w:rsid w:val="00015F9C"/>
    <w:rsid w:val="00025E05"/>
    <w:rsid w:val="00036318"/>
    <w:rsid w:val="0005523F"/>
    <w:rsid w:val="00061933"/>
    <w:rsid w:val="00074A9C"/>
    <w:rsid w:val="000806B6"/>
    <w:rsid w:val="00082D0D"/>
    <w:rsid w:val="0008698B"/>
    <w:rsid w:val="000922F1"/>
    <w:rsid w:val="0009669C"/>
    <w:rsid w:val="000B0CBE"/>
    <w:rsid w:val="000B1C80"/>
    <w:rsid w:val="000B63BF"/>
    <w:rsid w:val="000B6445"/>
    <w:rsid w:val="000B6B9F"/>
    <w:rsid w:val="000C48F4"/>
    <w:rsid w:val="000C544B"/>
    <w:rsid w:val="000C70FE"/>
    <w:rsid w:val="000E2FEC"/>
    <w:rsid w:val="000E6693"/>
    <w:rsid w:val="000F3CEE"/>
    <w:rsid w:val="000F3F78"/>
    <w:rsid w:val="000F488A"/>
    <w:rsid w:val="000F7481"/>
    <w:rsid w:val="001073C8"/>
    <w:rsid w:val="00107B5B"/>
    <w:rsid w:val="001103E3"/>
    <w:rsid w:val="001123EE"/>
    <w:rsid w:val="00115F8E"/>
    <w:rsid w:val="0011792C"/>
    <w:rsid w:val="001200A1"/>
    <w:rsid w:val="00124CD0"/>
    <w:rsid w:val="00126484"/>
    <w:rsid w:val="00130921"/>
    <w:rsid w:val="001323E3"/>
    <w:rsid w:val="00140CD7"/>
    <w:rsid w:val="00140F2E"/>
    <w:rsid w:val="00140FB9"/>
    <w:rsid w:val="0014462E"/>
    <w:rsid w:val="00146B78"/>
    <w:rsid w:val="001538EC"/>
    <w:rsid w:val="001578DA"/>
    <w:rsid w:val="00160D2A"/>
    <w:rsid w:val="00165332"/>
    <w:rsid w:val="00170B4E"/>
    <w:rsid w:val="00172544"/>
    <w:rsid w:val="001744CC"/>
    <w:rsid w:val="0018793F"/>
    <w:rsid w:val="00192AB2"/>
    <w:rsid w:val="00197433"/>
    <w:rsid w:val="00197CFF"/>
    <w:rsid w:val="001A6645"/>
    <w:rsid w:val="001B469C"/>
    <w:rsid w:val="001B5284"/>
    <w:rsid w:val="001B5E3B"/>
    <w:rsid w:val="001B71CF"/>
    <w:rsid w:val="001C02C3"/>
    <w:rsid w:val="001C4CFB"/>
    <w:rsid w:val="001C58A7"/>
    <w:rsid w:val="001C7F04"/>
    <w:rsid w:val="001D37D9"/>
    <w:rsid w:val="001D72A1"/>
    <w:rsid w:val="001D79F2"/>
    <w:rsid w:val="001E2158"/>
    <w:rsid w:val="001E3BDC"/>
    <w:rsid w:val="001F4983"/>
    <w:rsid w:val="00205ABE"/>
    <w:rsid w:val="00205B06"/>
    <w:rsid w:val="00206EE2"/>
    <w:rsid w:val="00215E82"/>
    <w:rsid w:val="00221D47"/>
    <w:rsid w:val="00222D47"/>
    <w:rsid w:val="00234330"/>
    <w:rsid w:val="00234F38"/>
    <w:rsid w:val="002361C4"/>
    <w:rsid w:val="00236F51"/>
    <w:rsid w:val="00237269"/>
    <w:rsid w:val="00246EE2"/>
    <w:rsid w:val="002560B0"/>
    <w:rsid w:val="0025690A"/>
    <w:rsid w:val="00256FFE"/>
    <w:rsid w:val="00257C44"/>
    <w:rsid w:val="00261C7A"/>
    <w:rsid w:val="0026329F"/>
    <w:rsid w:val="002639A1"/>
    <w:rsid w:val="00266A0D"/>
    <w:rsid w:val="00270BD2"/>
    <w:rsid w:val="00271773"/>
    <w:rsid w:val="00271F77"/>
    <w:rsid w:val="00273EF2"/>
    <w:rsid w:val="00280264"/>
    <w:rsid w:val="0028187B"/>
    <w:rsid w:val="002818BF"/>
    <w:rsid w:val="0028309F"/>
    <w:rsid w:val="00283696"/>
    <w:rsid w:val="0028753B"/>
    <w:rsid w:val="002919CE"/>
    <w:rsid w:val="00294BA4"/>
    <w:rsid w:val="002A43F7"/>
    <w:rsid w:val="002A4A9D"/>
    <w:rsid w:val="002A6550"/>
    <w:rsid w:val="002C1470"/>
    <w:rsid w:val="002D05A8"/>
    <w:rsid w:val="002D7055"/>
    <w:rsid w:val="002D714A"/>
    <w:rsid w:val="002E1223"/>
    <w:rsid w:val="002E76FE"/>
    <w:rsid w:val="002F365E"/>
    <w:rsid w:val="002F5BEC"/>
    <w:rsid w:val="003009F2"/>
    <w:rsid w:val="00300A58"/>
    <w:rsid w:val="00300D0F"/>
    <w:rsid w:val="00305134"/>
    <w:rsid w:val="00312130"/>
    <w:rsid w:val="00316A4F"/>
    <w:rsid w:val="003176AE"/>
    <w:rsid w:val="003260E3"/>
    <w:rsid w:val="0033223D"/>
    <w:rsid w:val="00335D91"/>
    <w:rsid w:val="003425F2"/>
    <w:rsid w:val="00344EFA"/>
    <w:rsid w:val="0035211E"/>
    <w:rsid w:val="00352622"/>
    <w:rsid w:val="003608B2"/>
    <w:rsid w:val="00364AEB"/>
    <w:rsid w:val="00371802"/>
    <w:rsid w:val="00372052"/>
    <w:rsid w:val="003747C9"/>
    <w:rsid w:val="00374DF0"/>
    <w:rsid w:val="00376E67"/>
    <w:rsid w:val="00380AF2"/>
    <w:rsid w:val="00390F2D"/>
    <w:rsid w:val="003932CA"/>
    <w:rsid w:val="0039358B"/>
    <w:rsid w:val="00393EDE"/>
    <w:rsid w:val="003A1A6C"/>
    <w:rsid w:val="003A7634"/>
    <w:rsid w:val="003B21AA"/>
    <w:rsid w:val="003C1400"/>
    <w:rsid w:val="003D1247"/>
    <w:rsid w:val="003E0265"/>
    <w:rsid w:val="003E1C82"/>
    <w:rsid w:val="003F278C"/>
    <w:rsid w:val="0040123C"/>
    <w:rsid w:val="004038AC"/>
    <w:rsid w:val="00405481"/>
    <w:rsid w:val="004068A5"/>
    <w:rsid w:val="0041654E"/>
    <w:rsid w:val="00452DCC"/>
    <w:rsid w:val="0045717F"/>
    <w:rsid w:val="00461185"/>
    <w:rsid w:val="004642B8"/>
    <w:rsid w:val="00465EBE"/>
    <w:rsid w:val="00470F32"/>
    <w:rsid w:val="00480E1E"/>
    <w:rsid w:val="00485078"/>
    <w:rsid w:val="004864C2"/>
    <w:rsid w:val="00492C5E"/>
    <w:rsid w:val="00494044"/>
    <w:rsid w:val="00494993"/>
    <w:rsid w:val="004A072E"/>
    <w:rsid w:val="004A6533"/>
    <w:rsid w:val="004B0E95"/>
    <w:rsid w:val="004B3EF9"/>
    <w:rsid w:val="004B7A97"/>
    <w:rsid w:val="004D1412"/>
    <w:rsid w:val="004D2B46"/>
    <w:rsid w:val="004E1DAF"/>
    <w:rsid w:val="004E3AFF"/>
    <w:rsid w:val="0050183B"/>
    <w:rsid w:val="00501F23"/>
    <w:rsid w:val="00506A1F"/>
    <w:rsid w:val="00520087"/>
    <w:rsid w:val="005219BF"/>
    <w:rsid w:val="005310AC"/>
    <w:rsid w:val="00535DF9"/>
    <w:rsid w:val="00536D9F"/>
    <w:rsid w:val="0057088B"/>
    <w:rsid w:val="00571406"/>
    <w:rsid w:val="00572AEA"/>
    <w:rsid w:val="00574490"/>
    <w:rsid w:val="00580644"/>
    <w:rsid w:val="00581A48"/>
    <w:rsid w:val="005823BA"/>
    <w:rsid w:val="00583A2A"/>
    <w:rsid w:val="00590689"/>
    <w:rsid w:val="0059193B"/>
    <w:rsid w:val="00593376"/>
    <w:rsid w:val="005A4F2D"/>
    <w:rsid w:val="005A6331"/>
    <w:rsid w:val="005C2148"/>
    <w:rsid w:val="005C2D3D"/>
    <w:rsid w:val="005C2DEF"/>
    <w:rsid w:val="005C36D3"/>
    <w:rsid w:val="005C3882"/>
    <w:rsid w:val="005C66A4"/>
    <w:rsid w:val="005D43C9"/>
    <w:rsid w:val="005D695A"/>
    <w:rsid w:val="005E6D34"/>
    <w:rsid w:val="005F2F16"/>
    <w:rsid w:val="00601F8F"/>
    <w:rsid w:val="006045F8"/>
    <w:rsid w:val="00612EFC"/>
    <w:rsid w:val="00614497"/>
    <w:rsid w:val="006148B0"/>
    <w:rsid w:val="00621195"/>
    <w:rsid w:val="006217B8"/>
    <w:rsid w:val="00624EA0"/>
    <w:rsid w:val="00625B03"/>
    <w:rsid w:val="0063632E"/>
    <w:rsid w:val="006404CD"/>
    <w:rsid w:val="00643B1F"/>
    <w:rsid w:val="00654437"/>
    <w:rsid w:val="00655562"/>
    <w:rsid w:val="00656A64"/>
    <w:rsid w:val="0065732A"/>
    <w:rsid w:val="00660613"/>
    <w:rsid w:val="006636AA"/>
    <w:rsid w:val="00666A73"/>
    <w:rsid w:val="0067194A"/>
    <w:rsid w:val="00682A78"/>
    <w:rsid w:val="00682EB0"/>
    <w:rsid w:val="006A5816"/>
    <w:rsid w:val="006A6E3F"/>
    <w:rsid w:val="006B188A"/>
    <w:rsid w:val="006B20FD"/>
    <w:rsid w:val="006B33DA"/>
    <w:rsid w:val="006B7AB2"/>
    <w:rsid w:val="006C3B86"/>
    <w:rsid w:val="006D3207"/>
    <w:rsid w:val="006E2708"/>
    <w:rsid w:val="006F332C"/>
    <w:rsid w:val="006F34CA"/>
    <w:rsid w:val="006F660B"/>
    <w:rsid w:val="00705EB5"/>
    <w:rsid w:val="00714227"/>
    <w:rsid w:val="00720F50"/>
    <w:rsid w:val="0072611C"/>
    <w:rsid w:val="00734330"/>
    <w:rsid w:val="00740811"/>
    <w:rsid w:val="00742A72"/>
    <w:rsid w:val="007433B4"/>
    <w:rsid w:val="0074681B"/>
    <w:rsid w:val="00750D43"/>
    <w:rsid w:val="007528ED"/>
    <w:rsid w:val="00753AF6"/>
    <w:rsid w:val="00762F58"/>
    <w:rsid w:val="00765B34"/>
    <w:rsid w:val="00770779"/>
    <w:rsid w:val="00774A97"/>
    <w:rsid w:val="00781F00"/>
    <w:rsid w:val="00782BF9"/>
    <w:rsid w:val="00792445"/>
    <w:rsid w:val="00793C2C"/>
    <w:rsid w:val="007946EA"/>
    <w:rsid w:val="00796350"/>
    <w:rsid w:val="007A6889"/>
    <w:rsid w:val="007B3382"/>
    <w:rsid w:val="007D35B2"/>
    <w:rsid w:val="007D411B"/>
    <w:rsid w:val="007E35C6"/>
    <w:rsid w:val="007F2B9B"/>
    <w:rsid w:val="0082449D"/>
    <w:rsid w:val="00825735"/>
    <w:rsid w:val="00827E8E"/>
    <w:rsid w:val="008354EB"/>
    <w:rsid w:val="00842427"/>
    <w:rsid w:val="00843849"/>
    <w:rsid w:val="00844A20"/>
    <w:rsid w:val="008537AC"/>
    <w:rsid w:val="008554E6"/>
    <w:rsid w:val="00862F35"/>
    <w:rsid w:val="008710A5"/>
    <w:rsid w:val="00874873"/>
    <w:rsid w:val="0088044D"/>
    <w:rsid w:val="00882D58"/>
    <w:rsid w:val="00885978"/>
    <w:rsid w:val="00886AEC"/>
    <w:rsid w:val="008938AB"/>
    <w:rsid w:val="008A49F7"/>
    <w:rsid w:val="008A5FA1"/>
    <w:rsid w:val="008B2EF2"/>
    <w:rsid w:val="008C58A1"/>
    <w:rsid w:val="008C6191"/>
    <w:rsid w:val="008D14A7"/>
    <w:rsid w:val="008D1737"/>
    <w:rsid w:val="008D6F07"/>
    <w:rsid w:val="008E180B"/>
    <w:rsid w:val="008F1FB0"/>
    <w:rsid w:val="008F7F6D"/>
    <w:rsid w:val="00901579"/>
    <w:rsid w:val="009120ED"/>
    <w:rsid w:val="00912CEF"/>
    <w:rsid w:val="00913EDC"/>
    <w:rsid w:val="00916C20"/>
    <w:rsid w:val="00926B03"/>
    <w:rsid w:val="009446BD"/>
    <w:rsid w:val="0095135B"/>
    <w:rsid w:val="00952D16"/>
    <w:rsid w:val="00964D51"/>
    <w:rsid w:val="009700A2"/>
    <w:rsid w:val="00971108"/>
    <w:rsid w:val="009748FA"/>
    <w:rsid w:val="0098000D"/>
    <w:rsid w:val="009812EF"/>
    <w:rsid w:val="009824C1"/>
    <w:rsid w:val="009828D1"/>
    <w:rsid w:val="00983927"/>
    <w:rsid w:val="00983DE6"/>
    <w:rsid w:val="00987F30"/>
    <w:rsid w:val="009940B0"/>
    <w:rsid w:val="009A1886"/>
    <w:rsid w:val="009A6996"/>
    <w:rsid w:val="009A6AA5"/>
    <w:rsid w:val="009B47F4"/>
    <w:rsid w:val="009B5050"/>
    <w:rsid w:val="009B5142"/>
    <w:rsid w:val="009C1CFC"/>
    <w:rsid w:val="009C3AEB"/>
    <w:rsid w:val="009C4AE5"/>
    <w:rsid w:val="009C6D17"/>
    <w:rsid w:val="009C6E8B"/>
    <w:rsid w:val="009D1C29"/>
    <w:rsid w:val="009D3A0A"/>
    <w:rsid w:val="009D750E"/>
    <w:rsid w:val="009E2758"/>
    <w:rsid w:val="009E547F"/>
    <w:rsid w:val="009F2EF5"/>
    <w:rsid w:val="009F7F6B"/>
    <w:rsid w:val="00A01F16"/>
    <w:rsid w:val="00A0205E"/>
    <w:rsid w:val="00A033FC"/>
    <w:rsid w:val="00A04706"/>
    <w:rsid w:val="00A2135D"/>
    <w:rsid w:val="00A25E9E"/>
    <w:rsid w:val="00A2764D"/>
    <w:rsid w:val="00A30B41"/>
    <w:rsid w:val="00A33673"/>
    <w:rsid w:val="00A3685D"/>
    <w:rsid w:val="00A423B1"/>
    <w:rsid w:val="00A43D39"/>
    <w:rsid w:val="00A52A0C"/>
    <w:rsid w:val="00A534F5"/>
    <w:rsid w:val="00A6037D"/>
    <w:rsid w:val="00A622B2"/>
    <w:rsid w:val="00A71A9E"/>
    <w:rsid w:val="00A73E95"/>
    <w:rsid w:val="00A74116"/>
    <w:rsid w:val="00A77FC4"/>
    <w:rsid w:val="00A90DE8"/>
    <w:rsid w:val="00AA07A6"/>
    <w:rsid w:val="00AA2B66"/>
    <w:rsid w:val="00AB1D16"/>
    <w:rsid w:val="00AB3167"/>
    <w:rsid w:val="00AC5221"/>
    <w:rsid w:val="00AD1585"/>
    <w:rsid w:val="00AD6A69"/>
    <w:rsid w:val="00AD7690"/>
    <w:rsid w:val="00AE1EAF"/>
    <w:rsid w:val="00AE2CAD"/>
    <w:rsid w:val="00AE364A"/>
    <w:rsid w:val="00AE7A88"/>
    <w:rsid w:val="00AF0194"/>
    <w:rsid w:val="00AF4DAD"/>
    <w:rsid w:val="00AF7C12"/>
    <w:rsid w:val="00B010AA"/>
    <w:rsid w:val="00B020A0"/>
    <w:rsid w:val="00B10FCB"/>
    <w:rsid w:val="00B15B66"/>
    <w:rsid w:val="00B2207A"/>
    <w:rsid w:val="00B32E2E"/>
    <w:rsid w:val="00B34F85"/>
    <w:rsid w:val="00B366EE"/>
    <w:rsid w:val="00B4000A"/>
    <w:rsid w:val="00B40983"/>
    <w:rsid w:val="00B4136E"/>
    <w:rsid w:val="00B53962"/>
    <w:rsid w:val="00B5567F"/>
    <w:rsid w:val="00B6038E"/>
    <w:rsid w:val="00B609BE"/>
    <w:rsid w:val="00B619C7"/>
    <w:rsid w:val="00B637C7"/>
    <w:rsid w:val="00B64D87"/>
    <w:rsid w:val="00B71D50"/>
    <w:rsid w:val="00B722DA"/>
    <w:rsid w:val="00B733A0"/>
    <w:rsid w:val="00B77698"/>
    <w:rsid w:val="00B8480E"/>
    <w:rsid w:val="00B95808"/>
    <w:rsid w:val="00BA1393"/>
    <w:rsid w:val="00BA1EA2"/>
    <w:rsid w:val="00BA4678"/>
    <w:rsid w:val="00BA52B6"/>
    <w:rsid w:val="00BA7BFF"/>
    <w:rsid w:val="00BB43C5"/>
    <w:rsid w:val="00BC5FC6"/>
    <w:rsid w:val="00BD1A67"/>
    <w:rsid w:val="00BF3254"/>
    <w:rsid w:val="00BF5057"/>
    <w:rsid w:val="00C02777"/>
    <w:rsid w:val="00C143BE"/>
    <w:rsid w:val="00C15EE6"/>
    <w:rsid w:val="00C16919"/>
    <w:rsid w:val="00C21DE5"/>
    <w:rsid w:val="00C2226D"/>
    <w:rsid w:val="00C26B41"/>
    <w:rsid w:val="00C3256F"/>
    <w:rsid w:val="00C50D34"/>
    <w:rsid w:val="00C52AD9"/>
    <w:rsid w:val="00C52FCA"/>
    <w:rsid w:val="00C64446"/>
    <w:rsid w:val="00C64C66"/>
    <w:rsid w:val="00C67A62"/>
    <w:rsid w:val="00C70291"/>
    <w:rsid w:val="00C708EE"/>
    <w:rsid w:val="00C807E3"/>
    <w:rsid w:val="00C86514"/>
    <w:rsid w:val="00C91F6B"/>
    <w:rsid w:val="00CA6424"/>
    <w:rsid w:val="00CA6C32"/>
    <w:rsid w:val="00CA7D20"/>
    <w:rsid w:val="00CB3D08"/>
    <w:rsid w:val="00CB496E"/>
    <w:rsid w:val="00CB6D4B"/>
    <w:rsid w:val="00CC3B37"/>
    <w:rsid w:val="00CE12C5"/>
    <w:rsid w:val="00CE57AC"/>
    <w:rsid w:val="00CE68BF"/>
    <w:rsid w:val="00D07130"/>
    <w:rsid w:val="00D10D03"/>
    <w:rsid w:val="00D118CC"/>
    <w:rsid w:val="00D16084"/>
    <w:rsid w:val="00D17533"/>
    <w:rsid w:val="00D44786"/>
    <w:rsid w:val="00D64C79"/>
    <w:rsid w:val="00D82435"/>
    <w:rsid w:val="00D839ED"/>
    <w:rsid w:val="00D84227"/>
    <w:rsid w:val="00D9531B"/>
    <w:rsid w:val="00DA3905"/>
    <w:rsid w:val="00DA7EA1"/>
    <w:rsid w:val="00DB1685"/>
    <w:rsid w:val="00DB62F9"/>
    <w:rsid w:val="00DC3495"/>
    <w:rsid w:val="00DC46DB"/>
    <w:rsid w:val="00DD1D27"/>
    <w:rsid w:val="00DD4AA8"/>
    <w:rsid w:val="00DD5BFA"/>
    <w:rsid w:val="00DD5C57"/>
    <w:rsid w:val="00DF32F2"/>
    <w:rsid w:val="00DF45F5"/>
    <w:rsid w:val="00E04572"/>
    <w:rsid w:val="00E0598C"/>
    <w:rsid w:val="00E135AC"/>
    <w:rsid w:val="00E20444"/>
    <w:rsid w:val="00E22D8E"/>
    <w:rsid w:val="00E244AD"/>
    <w:rsid w:val="00E24E39"/>
    <w:rsid w:val="00E320BA"/>
    <w:rsid w:val="00E32D07"/>
    <w:rsid w:val="00E35496"/>
    <w:rsid w:val="00E36B8C"/>
    <w:rsid w:val="00E3772C"/>
    <w:rsid w:val="00E46289"/>
    <w:rsid w:val="00E55F21"/>
    <w:rsid w:val="00E60D2A"/>
    <w:rsid w:val="00E63414"/>
    <w:rsid w:val="00E66251"/>
    <w:rsid w:val="00E70613"/>
    <w:rsid w:val="00E709CA"/>
    <w:rsid w:val="00E77121"/>
    <w:rsid w:val="00E915A1"/>
    <w:rsid w:val="00EA1F33"/>
    <w:rsid w:val="00EA44BA"/>
    <w:rsid w:val="00EA6E7C"/>
    <w:rsid w:val="00EB6BD3"/>
    <w:rsid w:val="00EB7B66"/>
    <w:rsid w:val="00EC059D"/>
    <w:rsid w:val="00EC6209"/>
    <w:rsid w:val="00EC6F9F"/>
    <w:rsid w:val="00ED1008"/>
    <w:rsid w:val="00ED3A6F"/>
    <w:rsid w:val="00ED4063"/>
    <w:rsid w:val="00EF2CBC"/>
    <w:rsid w:val="00EF5C4D"/>
    <w:rsid w:val="00F05095"/>
    <w:rsid w:val="00F10F71"/>
    <w:rsid w:val="00F22FD0"/>
    <w:rsid w:val="00F3471E"/>
    <w:rsid w:val="00F42B77"/>
    <w:rsid w:val="00F46B1F"/>
    <w:rsid w:val="00F477BE"/>
    <w:rsid w:val="00F56EDB"/>
    <w:rsid w:val="00F62A1C"/>
    <w:rsid w:val="00F65A23"/>
    <w:rsid w:val="00F7499C"/>
    <w:rsid w:val="00F75EDE"/>
    <w:rsid w:val="00F766FF"/>
    <w:rsid w:val="00F817C1"/>
    <w:rsid w:val="00F828A5"/>
    <w:rsid w:val="00F830E6"/>
    <w:rsid w:val="00F97FEF"/>
    <w:rsid w:val="00FA4933"/>
    <w:rsid w:val="00FB51B6"/>
    <w:rsid w:val="00FB5372"/>
    <w:rsid w:val="00FC5A2C"/>
    <w:rsid w:val="00FC65EE"/>
    <w:rsid w:val="00FC69BE"/>
    <w:rsid w:val="00FC79DA"/>
    <w:rsid w:val="00FE1F28"/>
    <w:rsid w:val="00FE2A8E"/>
    <w:rsid w:val="00FE2B38"/>
    <w:rsid w:val="00FF478E"/>
    <w:rsid w:val="00FF66EF"/>
    <w:rsid w:val="00FF7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strokecolor="none [2405]">
      <v:stroke startarrow="oval" endarrow="oval" color="none [2405]" weight="2pt"/>
    </o:shapedefaults>
    <o:shapelayout v:ext="edit">
      <o:idmap v:ext="edit" data="1"/>
    </o:shapelayout>
  </w:shapeDefaults>
  <w:decimalSymbol w:val=","/>
  <w:listSeparator w:val=";"/>
  <w15:docId w15:val="{2E25F0C4-F792-4BDB-8C9B-6DCEB25B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8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6DAC"/>
    <w:pPr>
      <w:tabs>
        <w:tab w:val="center" w:pos="4252"/>
        <w:tab w:val="right" w:pos="8504"/>
      </w:tabs>
      <w:spacing w:after="0" w:line="240" w:lineRule="auto"/>
    </w:pPr>
  </w:style>
  <w:style w:type="character" w:customStyle="1" w:styleId="EncabezadoCar">
    <w:name w:val="Encabezado Car"/>
    <w:basedOn w:val="Fuentedeprrafopredeter"/>
    <w:link w:val="Encabezado"/>
    <w:rsid w:val="00006DAC"/>
  </w:style>
  <w:style w:type="paragraph" w:styleId="Piedepgina">
    <w:name w:val="footer"/>
    <w:basedOn w:val="Normal"/>
    <w:link w:val="PiedepginaCar"/>
    <w:uiPriority w:val="99"/>
    <w:semiHidden/>
    <w:unhideWhenUsed/>
    <w:rsid w:val="00006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6DAC"/>
  </w:style>
  <w:style w:type="paragraph" w:styleId="Textodeglobo">
    <w:name w:val="Balloon Text"/>
    <w:basedOn w:val="Normal"/>
    <w:link w:val="TextodegloboCar"/>
    <w:uiPriority w:val="99"/>
    <w:semiHidden/>
    <w:unhideWhenUsed/>
    <w:rsid w:val="00006DA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06DAC"/>
    <w:rPr>
      <w:rFonts w:ascii="Tahoma" w:hAnsi="Tahoma" w:cs="Tahoma"/>
      <w:sz w:val="16"/>
      <w:szCs w:val="16"/>
    </w:rPr>
  </w:style>
  <w:style w:type="table" w:styleId="Tablaconcuadrcula">
    <w:name w:val="Table Grid"/>
    <w:basedOn w:val="Tablanormal"/>
    <w:uiPriority w:val="59"/>
    <w:rsid w:val="0000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E2A8E"/>
    <w:pPr>
      <w:suppressAutoHyphens/>
      <w:spacing w:after="120" w:line="240" w:lineRule="auto"/>
    </w:pPr>
    <w:rPr>
      <w:rFonts w:ascii="Arial" w:eastAsia="Times New Roman" w:hAnsi="Arial"/>
      <w:sz w:val="16"/>
      <w:szCs w:val="16"/>
      <w:lang w:eastAsia="ar-SA"/>
    </w:rPr>
  </w:style>
  <w:style w:type="character" w:customStyle="1" w:styleId="Textoindependiente3Car">
    <w:name w:val="Texto independiente 3 Car"/>
    <w:link w:val="Textoindependiente3"/>
    <w:rsid w:val="00FE2A8E"/>
    <w:rPr>
      <w:rFonts w:ascii="Arial" w:eastAsia="Times New Roman" w:hAnsi="Arial" w:cs="Times New Roman"/>
      <w:sz w:val="16"/>
      <w:szCs w:val="16"/>
      <w:lang w:eastAsia="ar-SA"/>
    </w:rPr>
  </w:style>
  <w:style w:type="paragraph" w:styleId="Textoindependiente">
    <w:name w:val="Body Text"/>
    <w:basedOn w:val="Normal"/>
    <w:link w:val="TextoindependienteCar"/>
    <w:uiPriority w:val="99"/>
    <w:semiHidden/>
    <w:unhideWhenUsed/>
    <w:rsid w:val="000C48F4"/>
    <w:pPr>
      <w:spacing w:after="120"/>
    </w:pPr>
  </w:style>
  <w:style w:type="character" w:customStyle="1" w:styleId="TextoindependienteCar">
    <w:name w:val="Texto independiente Car"/>
    <w:link w:val="Textoindependiente"/>
    <w:uiPriority w:val="99"/>
    <w:semiHidden/>
    <w:rsid w:val="000C48F4"/>
    <w:rPr>
      <w:sz w:val="22"/>
      <w:szCs w:val="22"/>
      <w:lang w:eastAsia="en-US"/>
    </w:rPr>
  </w:style>
  <w:style w:type="paragraph" w:styleId="Sangradetextonormal">
    <w:name w:val="Body Text Indent"/>
    <w:basedOn w:val="Normal"/>
    <w:link w:val="SangradetextonormalCar"/>
    <w:uiPriority w:val="99"/>
    <w:unhideWhenUsed/>
    <w:rsid w:val="000C48F4"/>
    <w:pPr>
      <w:spacing w:after="120"/>
      <w:ind w:left="283"/>
    </w:pPr>
  </w:style>
  <w:style w:type="character" w:customStyle="1" w:styleId="SangradetextonormalCar">
    <w:name w:val="Sangría de texto normal Car"/>
    <w:link w:val="Sangradetextonormal"/>
    <w:uiPriority w:val="99"/>
    <w:rsid w:val="000C48F4"/>
    <w:rPr>
      <w:sz w:val="22"/>
      <w:szCs w:val="22"/>
      <w:lang w:eastAsia="en-US"/>
    </w:rPr>
  </w:style>
  <w:style w:type="paragraph" w:styleId="Textoindependiente2">
    <w:name w:val="Body Text 2"/>
    <w:basedOn w:val="Normal"/>
    <w:link w:val="Textoindependiente2Car"/>
    <w:rsid w:val="000C48F4"/>
    <w:pPr>
      <w:suppressAutoHyphens/>
      <w:spacing w:after="120" w:line="480" w:lineRule="auto"/>
    </w:pPr>
    <w:rPr>
      <w:rFonts w:ascii="Arial" w:eastAsia="Times New Roman" w:hAnsi="Arial"/>
      <w:sz w:val="24"/>
      <w:szCs w:val="20"/>
      <w:lang w:val="es-MX" w:eastAsia="ar-SA"/>
    </w:rPr>
  </w:style>
  <w:style w:type="character" w:customStyle="1" w:styleId="Textoindependiente2Car">
    <w:name w:val="Texto independiente 2 Car"/>
    <w:link w:val="Textoindependiente2"/>
    <w:rsid w:val="000C48F4"/>
    <w:rPr>
      <w:rFonts w:ascii="Arial" w:eastAsia="Times New Roman" w:hAnsi="Arial"/>
      <w:sz w:val="24"/>
      <w:lang w:val="es-MX" w:eastAsia="ar-SA"/>
    </w:rPr>
  </w:style>
  <w:style w:type="character" w:customStyle="1" w:styleId="a">
    <w:name w:val="a"/>
    <w:basedOn w:val="Fuentedeprrafopredeter"/>
    <w:rsid w:val="00DC3495"/>
  </w:style>
  <w:style w:type="character" w:customStyle="1" w:styleId="l6">
    <w:name w:val="l6"/>
    <w:basedOn w:val="Fuentedeprrafopredeter"/>
    <w:rsid w:val="00DC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3227">
      <w:bodyDiv w:val="1"/>
      <w:marLeft w:val="0"/>
      <w:marRight w:val="0"/>
      <w:marTop w:val="0"/>
      <w:marBottom w:val="0"/>
      <w:divBdr>
        <w:top w:val="none" w:sz="0" w:space="0" w:color="auto"/>
        <w:left w:val="none" w:sz="0" w:space="0" w:color="auto"/>
        <w:bottom w:val="none" w:sz="0" w:space="0" w:color="auto"/>
        <w:right w:val="none" w:sz="0" w:space="0" w:color="auto"/>
      </w:divBdr>
      <w:divsChild>
        <w:div w:id="105202737">
          <w:marLeft w:val="0"/>
          <w:marRight w:val="0"/>
          <w:marTop w:val="0"/>
          <w:marBottom w:val="0"/>
          <w:divBdr>
            <w:top w:val="none" w:sz="0" w:space="0" w:color="auto"/>
            <w:left w:val="none" w:sz="0" w:space="0" w:color="auto"/>
            <w:bottom w:val="none" w:sz="0" w:space="0" w:color="auto"/>
            <w:right w:val="none" w:sz="0" w:space="0" w:color="auto"/>
          </w:divBdr>
          <w:divsChild>
            <w:div w:id="945043183">
              <w:marLeft w:val="0"/>
              <w:marRight w:val="0"/>
              <w:marTop w:val="0"/>
              <w:marBottom w:val="0"/>
              <w:divBdr>
                <w:top w:val="none" w:sz="0" w:space="0" w:color="auto"/>
                <w:left w:val="none" w:sz="0" w:space="0" w:color="auto"/>
                <w:bottom w:val="none" w:sz="0" w:space="0" w:color="auto"/>
                <w:right w:val="none" w:sz="0" w:space="0" w:color="auto"/>
              </w:divBdr>
              <w:divsChild>
                <w:div w:id="404760443">
                  <w:marLeft w:val="0"/>
                  <w:marRight w:val="0"/>
                  <w:marTop w:val="0"/>
                  <w:marBottom w:val="0"/>
                  <w:divBdr>
                    <w:top w:val="none" w:sz="0" w:space="0" w:color="auto"/>
                    <w:left w:val="none" w:sz="0" w:space="0" w:color="auto"/>
                    <w:bottom w:val="none" w:sz="0" w:space="0" w:color="auto"/>
                    <w:right w:val="none" w:sz="0" w:space="0" w:color="auto"/>
                  </w:divBdr>
                  <w:divsChild>
                    <w:div w:id="1655530447">
                      <w:marLeft w:val="0"/>
                      <w:marRight w:val="0"/>
                      <w:marTop w:val="0"/>
                      <w:marBottom w:val="0"/>
                      <w:divBdr>
                        <w:top w:val="none" w:sz="0" w:space="0" w:color="auto"/>
                        <w:left w:val="none" w:sz="0" w:space="0" w:color="auto"/>
                        <w:bottom w:val="none" w:sz="0" w:space="0" w:color="auto"/>
                        <w:right w:val="none" w:sz="0" w:space="0" w:color="auto"/>
                      </w:divBdr>
                      <w:divsChild>
                        <w:div w:id="267467015">
                          <w:marLeft w:val="0"/>
                          <w:marRight w:val="0"/>
                          <w:marTop w:val="0"/>
                          <w:marBottom w:val="0"/>
                          <w:divBdr>
                            <w:top w:val="none" w:sz="0" w:space="0" w:color="auto"/>
                            <w:left w:val="none" w:sz="0" w:space="0" w:color="auto"/>
                            <w:bottom w:val="none" w:sz="0" w:space="0" w:color="auto"/>
                            <w:right w:val="none" w:sz="0" w:space="0" w:color="auto"/>
                          </w:divBdr>
                        </w:div>
                        <w:div w:id="1774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88129">
          <w:marLeft w:val="0"/>
          <w:marRight w:val="0"/>
          <w:marTop w:val="0"/>
          <w:marBottom w:val="0"/>
          <w:divBdr>
            <w:top w:val="none" w:sz="0" w:space="0" w:color="auto"/>
            <w:left w:val="none" w:sz="0" w:space="0" w:color="auto"/>
            <w:bottom w:val="none" w:sz="0" w:space="0" w:color="auto"/>
            <w:right w:val="none" w:sz="0" w:space="0" w:color="auto"/>
          </w:divBdr>
          <w:divsChild>
            <w:div w:id="798499673">
              <w:marLeft w:val="0"/>
              <w:marRight w:val="0"/>
              <w:marTop w:val="0"/>
              <w:marBottom w:val="0"/>
              <w:divBdr>
                <w:top w:val="none" w:sz="0" w:space="0" w:color="auto"/>
                <w:left w:val="none" w:sz="0" w:space="0" w:color="auto"/>
                <w:bottom w:val="none" w:sz="0" w:space="0" w:color="auto"/>
                <w:right w:val="none" w:sz="0" w:space="0" w:color="auto"/>
              </w:divBdr>
              <w:divsChild>
                <w:div w:id="802699553">
                  <w:marLeft w:val="0"/>
                  <w:marRight w:val="0"/>
                  <w:marTop w:val="0"/>
                  <w:marBottom w:val="0"/>
                  <w:divBdr>
                    <w:top w:val="none" w:sz="0" w:space="0" w:color="auto"/>
                    <w:left w:val="none" w:sz="0" w:space="0" w:color="auto"/>
                    <w:bottom w:val="none" w:sz="0" w:space="0" w:color="auto"/>
                    <w:right w:val="none" w:sz="0" w:space="0" w:color="auto"/>
                  </w:divBdr>
                  <w:divsChild>
                    <w:div w:id="1956399794">
                      <w:marLeft w:val="0"/>
                      <w:marRight w:val="0"/>
                      <w:marTop w:val="0"/>
                      <w:marBottom w:val="0"/>
                      <w:divBdr>
                        <w:top w:val="none" w:sz="0" w:space="0" w:color="auto"/>
                        <w:left w:val="none" w:sz="0" w:space="0" w:color="auto"/>
                        <w:bottom w:val="none" w:sz="0" w:space="0" w:color="auto"/>
                        <w:right w:val="none" w:sz="0" w:space="0" w:color="auto"/>
                      </w:divBdr>
                    </w:div>
                  </w:divsChild>
                </w:div>
                <w:div w:id="1477331035">
                  <w:marLeft w:val="0"/>
                  <w:marRight w:val="0"/>
                  <w:marTop w:val="0"/>
                  <w:marBottom w:val="0"/>
                  <w:divBdr>
                    <w:top w:val="none" w:sz="0" w:space="0" w:color="auto"/>
                    <w:left w:val="none" w:sz="0" w:space="0" w:color="auto"/>
                    <w:bottom w:val="none" w:sz="0" w:space="0" w:color="auto"/>
                    <w:right w:val="none" w:sz="0" w:space="0" w:color="auto"/>
                  </w:divBdr>
                  <w:divsChild>
                    <w:div w:id="135805144">
                      <w:marLeft w:val="0"/>
                      <w:marRight w:val="0"/>
                      <w:marTop w:val="0"/>
                      <w:marBottom w:val="0"/>
                      <w:divBdr>
                        <w:top w:val="none" w:sz="0" w:space="0" w:color="auto"/>
                        <w:left w:val="none" w:sz="0" w:space="0" w:color="auto"/>
                        <w:bottom w:val="none" w:sz="0" w:space="0" w:color="auto"/>
                        <w:right w:val="none" w:sz="0" w:space="0" w:color="auto"/>
                      </w:divBdr>
                      <w:divsChild>
                        <w:div w:id="29185266">
                          <w:marLeft w:val="0"/>
                          <w:marRight w:val="0"/>
                          <w:marTop w:val="0"/>
                          <w:marBottom w:val="0"/>
                          <w:divBdr>
                            <w:top w:val="none" w:sz="0" w:space="0" w:color="auto"/>
                            <w:left w:val="none" w:sz="0" w:space="0" w:color="auto"/>
                            <w:bottom w:val="none" w:sz="0" w:space="0" w:color="auto"/>
                            <w:right w:val="none" w:sz="0" w:space="0" w:color="auto"/>
                          </w:divBdr>
                        </w:div>
                        <w:div w:id="213126028">
                          <w:marLeft w:val="0"/>
                          <w:marRight w:val="0"/>
                          <w:marTop w:val="0"/>
                          <w:marBottom w:val="0"/>
                          <w:divBdr>
                            <w:top w:val="none" w:sz="0" w:space="0" w:color="auto"/>
                            <w:left w:val="none" w:sz="0" w:space="0" w:color="auto"/>
                            <w:bottom w:val="none" w:sz="0" w:space="0" w:color="auto"/>
                            <w:right w:val="none" w:sz="0" w:space="0" w:color="auto"/>
                          </w:divBdr>
                        </w:div>
                        <w:div w:id="647906865">
                          <w:marLeft w:val="0"/>
                          <w:marRight w:val="0"/>
                          <w:marTop w:val="0"/>
                          <w:marBottom w:val="0"/>
                          <w:divBdr>
                            <w:top w:val="none" w:sz="0" w:space="0" w:color="auto"/>
                            <w:left w:val="none" w:sz="0" w:space="0" w:color="auto"/>
                            <w:bottom w:val="none" w:sz="0" w:space="0" w:color="auto"/>
                            <w:right w:val="none" w:sz="0" w:space="0" w:color="auto"/>
                          </w:divBdr>
                        </w:div>
                        <w:div w:id="982271545">
                          <w:marLeft w:val="0"/>
                          <w:marRight w:val="0"/>
                          <w:marTop w:val="0"/>
                          <w:marBottom w:val="0"/>
                          <w:divBdr>
                            <w:top w:val="none" w:sz="0" w:space="0" w:color="auto"/>
                            <w:left w:val="none" w:sz="0" w:space="0" w:color="auto"/>
                            <w:bottom w:val="none" w:sz="0" w:space="0" w:color="auto"/>
                            <w:right w:val="none" w:sz="0" w:space="0" w:color="auto"/>
                          </w:divBdr>
                        </w:div>
                        <w:div w:id="1373963242">
                          <w:marLeft w:val="0"/>
                          <w:marRight w:val="0"/>
                          <w:marTop w:val="0"/>
                          <w:marBottom w:val="0"/>
                          <w:divBdr>
                            <w:top w:val="none" w:sz="0" w:space="0" w:color="auto"/>
                            <w:left w:val="none" w:sz="0" w:space="0" w:color="auto"/>
                            <w:bottom w:val="none" w:sz="0" w:space="0" w:color="auto"/>
                            <w:right w:val="none" w:sz="0" w:space="0" w:color="auto"/>
                          </w:divBdr>
                        </w:div>
                        <w:div w:id="1423332311">
                          <w:marLeft w:val="0"/>
                          <w:marRight w:val="0"/>
                          <w:marTop w:val="0"/>
                          <w:marBottom w:val="0"/>
                          <w:divBdr>
                            <w:top w:val="none" w:sz="0" w:space="0" w:color="auto"/>
                            <w:left w:val="none" w:sz="0" w:space="0" w:color="auto"/>
                            <w:bottom w:val="none" w:sz="0" w:space="0" w:color="auto"/>
                            <w:right w:val="none" w:sz="0" w:space="0" w:color="auto"/>
                          </w:divBdr>
                        </w:div>
                        <w:div w:id="1496532785">
                          <w:marLeft w:val="0"/>
                          <w:marRight w:val="0"/>
                          <w:marTop w:val="0"/>
                          <w:marBottom w:val="0"/>
                          <w:divBdr>
                            <w:top w:val="none" w:sz="0" w:space="0" w:color="auto"/>
                            <w:left w:val="none" w:sz="0" w:space="0" w:color="auto"/>
                            <w:bottom w:val="none" w:sz="0" w:space="0" w:color="auto"/>
                            <w:right w:val="none" w:sz="0" w:space="0" w:color="auto"/>
                          </w:divBdr>
                        </w:div>
                        <w:div w:id="1859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89FB-9BDD-4787-96BC-3C6727F9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2916</Words>
  <Characters>16043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cp:lastModifiedBy>jorge zarate</cp:lastModifiedBy>
  <cp:revision>10</cp:revision>
  <cp:lastPrinted>2015-10-06T17:22:00Z</cp:lastPrinted>
  <dcterms:created xsi:type="dcterms:W3CDTF">2015-10-06T17:57:00Z</dcterms:created>
  <dcterms:modified xsi:type="dcterms:W3CDTF">2016-10-10T16:57:00Z</dcterms:modified>
</cp:coreProperties>
</file>