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3794"/>
        <w:gridCol w:w="3118"/>
        <w:gridCol w:w="2268"/>
        <w:gridCol w:w="1426"/>
      </w:tblGrid>
      <w:tr w:rsidR="00666A73" w:rsidTr="00666A73">
        <w:tc>
          <w:tcPr>
            <w:tcW w:w="3794"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LOCALIDAD (ES)</w:t>
            </w:r>
          </w:p>
        </w:tc>
        <w:tc>
          <w:tcPr>
            <w:tcW w:w="3118"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MUNICIPIO (S)</w:t>
            </w:r>
          </w:p>
        </w:tc>
        <w:tc>
          <w:tcPr>
            <w:tcW w:w="2268"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REGIÓN (ES)</w:t>
            </w:r>
          </w:p>
        </w:tc>
        <w:tc>
          <w:tcPr>
            <w:tcW w:w="1426"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sz w:val="20"/>
              </w:rPr>
              <w:t>N° TARJETA</w:t>
            </w:r>
          </w:p>
        </w:tc>
      </w:tr>
      <w:tr w:rsidR="00666A73" w:rsidTr="00371802">
        <w:tc>
          <w:tcPr>
            <w:tcW w:w="3794" w:type="dxa"/>
            <w:shd w:val="clear" w:color="auto" w:fill="A6A6A6" w:themeFill="background1" w:themeFillShade="A6"/>
            <w:vAlign w:val="center"/>
          </w:tcPr>
          <w:p w:rsidR="00666A73" w:rsidRPr="00091221" w:rsidRDefault="00091221" w:rsidP="00091221">
            <w:pPr>
              <w:jc w:val="center"/>
              <w:rPr>
                <w:rFonts w:ascii="UniversalCondensed" w:hAnsi="UniversalCondensed" w:cs="Arial"/>
                <w:b/>
                <w:sz w:val="24"/>
                <w:szCs w:val="24"/>
              </w:rPr>
            </w:pPr>
            <w:r>
              <w:rPr>
                <w:rFonts w:ascii="UniversalCondensed" w:hAnsi="UniversalCondensed" w:cs="Arial"/>
                <w:b/>
                <w:sz w:val="24"/>
                <w:szCs w:val="24"/>
              </w:rPr>
              <w:t>TEMALACATZINGO</w:t>
            </w:r>
          </w:p>
        </w:tc>
        <w:tc>
          <w:tcPr>
            <w:tcW w:w="3118" w:type="dxa"/>
            <w:shd w:val="clear" w:color="auto" w:fill="A6A6A6" w:themeFill="background1" w:themeFillShade="A6"/>
            <w:vAlign w:val="center"/>
          </w:tcPr>
          <w:p w:rsidR="00666A73" w:rsidRPr="000039D9" w:rsidRDefault="00091221" w:rsidP="00666A73">
            <w:pPr>
              <w:jc w:val="center"/>
              <w:rPr>
                <w:rFonts w:ascii="UniversalCondensed" w:hAnsi="UniversalCondensed" w:cs="Arial"/>
                <w:b/>
                <w:sz w:val="24"/>
                <w:szCs w:val="24"/>
              </w:rPr>
            </w:pPr>
            <w:r>
              <w:rPr>
                <w:rFonts w:ascii="UniversalCondensed" w:hAnsi="UniversalCondensed" w:cs="Arial"/>
                <w:b/>
                <w:sz w:val="24"/>
                <w:szCs w:val="24"/>
              </w:rPr>
              <w:t>OLINALÁ</w:t>
            </w:r>
          </w:p>
        </w:tc>
        <w:tc>
          <w:tcPr>
            <w:tcW w:w="2268" w:type="dxa"/>
            <w:shd w:val="clear" w:color="auto" w:fill="A6A6A6" w:themeFill="background1" w:themeFillShade="A6"/>
            <w:vAlign w:val="center"/>
          </w:tcPr>
          <w:p w:rsidR="00666A73" w:rsidRPr="000039D9" w:rsidRDefault="00091221" w:rsidP="00666A73">
            <w:pPr>
              <w:jc w:val="center"/>
              <w:rPr>
                <w:rFonts w:ascii="UniversalCondensed" w:hAnsi="UniversalCondensed" w:cs="Arial"/>
                <w:b/>
                <w:sz w:val="24"/>
                <w:szCs w:val="24"/>
              </w:rPr>
            </w:pPr>
            <w:r>
              <w:rPr>
                <w:rFonts w:ascii="UniversalCondensed" w:hAnsi="UniversalCondensed" w:cs="Arial"/>
                <w:b/>
                <w:sz w:val="24"/>
                <w:szCs w:val="24"/>
              </w:rPr>
              <w:t>MONTAÑA</w:t>
            </w:r>
          </w:p>
        </w:tc>
        <w:tc>
          <w:tcPr>
            <w:tcW w:w="1426" w:type="dxa"/>
            <w:shd w:val="clear" w:color="auto" w:fill="A6A6A6" w:themeFill="background1" w:themeFillShade="A6"/>
            <w:vAlign w:val="center"/>
          </w:tcPr>
          <w:p w:rsidR="00666A73" w:rsidRPr="00666A73" w:rsidRDefault="00091221" w:rsidP="00091221">
            <w:pPr>
              <w:jc w:val="center"/>
              <w:rPr>
                <w:rFonts w:ascii="Arial" w:hAnsi="Arial" w:cs="Arial"/>
                <w:b/>
                <w:sz w:val="20"/>
              </w:rPr>
            </w:pPr>
            <w:r>
              <w:rPr>
                <w:rFonts w:ascii="Arial" w:hAnsi="Arial" w:cs="Arial"/>
                <w:b/>
                <w:sz w:val="40"/>
              </w:rPr>
              <w:t>7</w:t>
            </w:r>
            <w:r w:rsidRPr="00091221">
              <w:rPr>
                <w:rFonts w:ascii="Arial" w:hAnsi="Arial" w:cs="Arial"/>
                <w:b/>
                <w:sz w:val="32"/>
              </w:rPr>
              <w:t>DLT</w:t>
            </w:r>
          </w:p>
        </w:tc>
      </w:tr>
    </w:tbl>
    <w:p w:rsidR="00006DAC" w:rsidRDefault="00006DAC" w:rsidP="00666A73">
      <w:pPr>
        <w:spacing w:after="0" w:line="240" w:lineRule="auto"/>
      </w:pPr>
    </w:p>
    <w:tbl>
      <w:tblPr>
        <w:tblStyle w:val="Tablaconcuadrcula"/>
        <w:tblW w:w="0" w:type="auto"/>
        <w:tblInd w:w="3794" w:type="dxa"/>
        <w:tblLook w:val="04A0" w:firstRow="1" w:lastRow="0" w:firstColumn="1" w:lastColumn="0" w:noHBand="0" w:noVBand="1"/>
      </w:tblPr>
      <w:tblGrid>
        <w:gridCol w:w="1593"/>
        <w:gridCol w:w="5295"/>
      </w:tblGrid>
      <w:tr w:rsidR="00AD6A69" w:rsidTr="002E1223">
        <w:trPr>
          <w:gridAfter w:val="1"/>
          <w:wAfter w:w="5295" w:type="dxa"/>
        </w:trPr>
        <w:tc>
          <w:tcPr>
            <w:tcW w:w="1593" w:type="dxa"/>
            <w:shd w:val="clear" w:color="auto" w:fill="FFC000"/>
          </w:tcPr>
          <w:p w:rsidR="00AD6A69" w:rsidRDefault="00AD6A69" w:rsidP="00666A73">
            <w:r w:rsidRPr="004864C2">
              <w:rPr>
                <w:rFonts w:ascii="Arial" w:hAnsi="Arial" w:cs="Arial"/>
                <w:b/>
                <w:color w:val="C00000"/>
                <w:sz w:val="24"/>
              </w:rPr>
              <w:t>ASUNTO:</w:t>
            </w:r>
          </w:p>
        </w:tc>
      </w:tr>
      <w:tr w:rsidR="00AD6A69" w:rsidTr="002E1223">
        <w:tc>
          <w:tcPr>
            <w:tcW w:w="6888" w:type="dxa"/>
            <w:gridSpan w:val="2"/>
            <w:shd w:val="clear" w:color="auto" w:fill="EAF1DD" w:themeFill="accent3" w:themeFillTint="33"/>
          </w:tcPr>
          <w:p w:rsidR="00AD6A69" w:rsidRPr="00091221" w:rsidRDefault="00091221" w:rsidP="00666A73">
            <w:pPr>
              <w:rPr>
                <w:rFonts w:ascii="Arial" w:hAnsi="Arial" w:cs="Arial"/>
                <w:b/>
                <w:sz w:val="32"/>
                <w:szCs w:val="32"/>
              </w:rPr>
            </w:pPr>
            <w:r w:rsidRPr="00091221">
              <w:rPr>
                <w:rFonts w:ascii="Arial" w:hAnsi="Arial" w:cs="Arial"/>
                <w:b/>
                <w:i/>
                <w:sz w:val="28"/>
                <w:szCs w:val="28"/>
              </w:rPr>
              <w:t>SOLICITUD DE CREACIÓN DEL MUNICIPIO DE TEMALACATZINGO, MPIO. DE OLINALÁ, GRO.</w:t>
            </w:r>
          </w:p>
        </w:tc>
      </w:tr>
    </w:tbl>
    <w:p w:rsidR="00AD6A69" w:rsidRDefault="00AD6A69" w:rsidP="00AD6A69">
      <w:pPr>
        <w:spacing w:after="0" w:line="240" w:lineRule="auto"/>
      </w:pPr>
    </w:p>
    <w:tbl>
      <w:tblPr>
        <w:tblStyle w:val="Tablaconcuadrcula"/>
        <w:tblW w:w="0" w:type="auto"/>
        <w:tblLook w:val="04A0" w:firstRow="1" w:lastRow="0" w:firstColumn="1" w:lastColumn="0" w:noHBand="0" w:noVBand="1"/>
      </w:tblPr>
      <w:tblGrid>
        <w:gridCol w:w="3652"/>
        <w:gridCol w:w="6946"/>
      </w:tblGrid>
      <w:tr w:rsidR="00AD6A69" w:rsidTr="00FC3575">
        <w:trPr>
          <w:gridAfter w:val="1"/>
          <w:wAfter w:w="6946" w:type="dxa"/>
        </w:trPr>
        <w:tc>
          <w:tcPr>
            <w:tcW w:w="3652" w:type="dxa"/>
            <w:shd w:val="clear" w:color="auto" w:fill="FFC000"/>
          </w:tcPr>
          <w:p w:rsidR="00AD6A69" w:rsidRDefault="00AD6A69" w:rsidP="00FC3575">
            <w:r>
              <w:rPr>
                <w:rFonts w:ascii="Arial" w:hAnsi="Arial" w:cs="Arial"/>
                <w:b/>
                <w:color w:val="C00000"/>
                <w:sz w:val="24"/>
              </w:rPr>
              <w:t>ANTECEDENTES</w:t>
            </w:r>
            <w:r w:rsidRPr="004864C2">
              <w:rPr>
                <w:rFonts w:ascii="Arial" w:hAnsi="Arial" w:cs="Arial"/>
                <w:b/>
                <w:color w:val="C00000"/>
                <w:sz w:val="24"/>
              </w:rPr>
              <w:t>:</w:t>
            </w:r>
          </w:p>
        </w:tc>
      </w:tr>
      <w:tr w:rsidR="00AD6A69" w:rsidTr="0028753B">
        <w:tc>
          <w:tcPr>
            <w:tcW w:w="10598" w:type="dxa"/>
            <w:gridSpan w:val="2"/>
            <w:shd w:val="clear" w:color="auto" w:fill="FFFFFF" w:themeFill="background1"/>
          </w:tcPr>
          <w:p w:rsidR="0020569D" w:rsidRPr="0020569D" w:rsidRDefault="0020569D" w:rsidP="0020569D">
            <w:pPr>
              <w:rPr>
                <w:rFonts w:ascii="Arial" w:hAnsi="Arial" w:cs="Arial"/>
                <w:sz w:val="20"/>
                <w:szCs w:val="28"/>
              </w:rPr>
            </w:pPr>
          </w:p>
          <w:p w:rsidR="0020569D" w:rsidRPr="0020569D" w:rsidRDefault="0020569D" w:rsidP="0020569D">
            <w:pPr>
              <w:jc w:val="both"/>
              <w:rPr>
                <w:rFonts w:ascii="Arial" w:hAnsi="Arial" w:cs="Arial"/>
                <w:sz w:val="28"/>
                <w:szCs w:val="28"/>
              </w:rPr>
            </w:pPr>
            <w:r w:rsidRPr="0020569D">
              <w:rPr>
                <w:rFonts w:ascii="Arial" w:hAnsi="Arial" w:cs="Arial"/>
                <w:sz w:val="28"/>
                <w:szCs w:val="28"/>
              </w:rPr>
              <w:t xml:space="preserve">El 13 de Enero de 1998, varios Comisarios Municipales enviaron al H. Congreso del Estado el primer oficio de solicitud para la conformación del Municipio de </w:t>
            </w:r>
            <w:r w:rsidRPr="0020569D">
              <w:rPr>
                <w:rFonts w:ascii="Arial" w:hAnsi="Arial" w:cs="Arial"/>
                <w:b/>
                <w:sz w:val="28"/>
                <w:szCs w:val="28"/>
              </w:rPr>
              <w:t>Temalacatzingo</w:t>
            </w:r>
            <w:r w:rsidRPr="0020569D">
              <w:rPr>
                <w:rFonts w:ascii="Arial" w:hAnsi="Arial" w:cs="Arial"/>
                <w:sz w:val="28"/>
                <w:szCs w:val="28"/>
              </w:rPr>
              <w:t xml:space="preserve">, que pertenece actualmente al Municipio de </w:t>
            </w:r>
            <w:r w:rsidRPr="0020569D">
              <w:rPr>
                <w:rFonts w:ascii="Arial" w:hAnsi="Arial" w:cs="Arial"/>
                <w:b/>
                <w:sz w:val="28"/>
                <w:szCs w:val="28"/>
              </w:rPr>
              <w:t>Olinalá, Gro</w:t>
            </w:r>
            <w:r w:rsidRPr="0020569D">
              <w:rPr>
                <w:rFonts w:ascii="Arial" w:hAnsi="Arial" w:cs="Arial"/>
                <w:sz w:val="28"/>
                <w:szCs w:val="28"/>
              </w:rPr>
              <w:t>.</w:t>
            </w:r>
          </w:p>
          <w:p w:rsidR="00AD6A69" w:rsidRPr="0020569D" w:rsidRDefault="00AD6A69" w:rsidP="0020569D">
            <w:pPr>
              <w:jc w:val="both"/>
              <w:rPr>
                <w:rFonts w:ascii="Arial" w:hAnsi="Arial" w:cs="Arial"/>
                <w:sz w:val="20"/>
                <w:szCs w:val="28"/>
              </w:rPr>
            </w:pPr>
          </w:p>
          <w:p w:rsidR="0020569D" w:rsidRPr="0020569D" w:rsidRDefault="0020569D" w:rsidP="0020569D">
            <w:pPr>
              <w:jc w:val="both"/>
              <w:rPr>
                <w:rFonts w:ascii="Arial" w:hAnsi="Arial" w:cs="Arial"/>
                <w:sz w:val="28"/>
                <w:szCs w:val="28"/>
                <w:lang w:val="es-MX"/>
              </w:rPr>
            </w:pPr>
            <w:r w:rsidRPr="0020569D">
              <w:rPr>
                <w:rFonts w:ascii="Arial" w:hAnsi="Arial" w:cs="Arial"/>
                <w:sz w:val="28"/>
                <w:szCs w:val="28"/>
                <w:lang w:val="es-MX"/>
              </w:rPr>
              <w:t>Con fecha 8 de Marzo del 2008, se envía el expediente técnico al H. Congreso del Estado para su análisis y continuación en su caso, del trámite respectivo.</w:t>
            </w:r>
          </w:p>
          <w:p w:rsidR="00AD6A69" w:rsidRDefault="00AD6A69" w:rsidP="00FC3575"/>
        </w:tc>
      </w:tr>
    </w:tbl>
    <w:p w:rsidR="00B53962" w:rsidRDefault="00B53962" w:rsidP="005D695A">
      <w:pPr>
        <w:spacing w:after="0" w:line="240" w:lineRule="auto"/>
      </w:pPr>
    </w:p>
    <w:tbl>
      <w:tblPr>
        <w:tblStyle w:val="Tablaconcuadrcula"/>
        <w:tblW w:w="0" w:type="auto"/>
        <w:tblInd w:w="-34" w:type="dxa"/>
        <w:tblLook w:val="04A0" w:firstRow="1" w:lastRow="0" w:firstColumn="1" w:lastColumn="0" w:noHBand="0" w:noVBand="1"/>
      </w:tblPr>
      <w:tblGrid>
        <w:gridCol w:w="34"/>
        <w:gridCol w:w="5211"/>
        <w:gridCol w:w="851"/>
        <w:gridCol w:w="4536"/>
      </w:tblGrid>
      <w:tr w:rsidR="00B53962" w:rsidTr="00B53962">
        <w:trPr>
          <w:gridBefore w:val="1"/>
          <w:wBefore w:w="34" w:type="dxa"/>
        </w:trPr>
        <w:tc>
          <w:tcPr>
            <w:tcW w:w="6062" w:type="dxa"/>
            <w:gridSpan w:val="2"/>
            <w:shd w:val="clear" w:color="auto" w:fill="FFC000"/>
          </w:tcPr>
          <w:p w:rsidR="00B53962" w:rsidRDefault="00752AAB" w:rsidP="00B53962">
            <w:pPr>
              <w:jc w:val="center"/>
            </w:pPr>
            <w:r>
              <w:rPr>
                <w:rFonts w:ascii="Arial" w:hAnsi="Arial" w:cs="Arial"/>
                <w:b/>
                <w:color w:val="C00000"/>
                <w:sz w:val="24"/>
              </w:rPr>
              <w:t>ACCIONES SUBSECUENTES:</w:t>
            </w:r>
          </w:p>
        </w:tc>
        <w:tc>
          <w:tcPr>
            <w:tcW w:w="4536" w:type="dxa"/>
            <w:shd w:val="clear" w:color="auto" w:fill="FFC000"/>
          </w:tcPr>
          <w:p w:rsidR="00B53962" w:rsidRDefault="00B53962" w:rsidP="00752AAB">
            <w:pPr>
              <w:jc w:val="right"/>
            </w:pPr>
            <w:r w:rsidRPr="00B53962">
              <w:rPr>
                <w:rFonts w:ascii="Arial" w:hAnsi="Arial" w:cs="Arial"/>
                <w:b/>
                <w:color w:val="C00000"/>
                <w:sz w:val="24"/>
              </w:rPr>
              <w:t>FECHA:</w:t>
            </w:r>
            <w:r w:rsidR="00D67B27">
              <w:rPr>
                <w:rFonts w:ascii="Arial" w:hAnsi="Arial" w:cs="Arial"/>
                <w:b/>
                <w:color w:val="C00000"/>
                <w:sz w:val="24"/>
              </w:rPr>
              <w:t xml:space="preserve"> Octubre 2011</w:t>
            </w:r>
          </w:p>
        </w:tc>
      </w:tr>
      <w:tr w:rsidR="00371802" w:rsidTr="00752AAB">
        <w:trPr>
          <w:gridBefore w:val="1"/>
          <w:wBefore w:w="34" w:type="dxa"/>
        </w:trPr>
        <w:tc>
          <w:tcPr>
            <w:tcW w:w="10598" w:type="dxa"/>
            <w:gridSpan w:val="3"/>
            <w:shd w:val="clear" w:color="auto" w:fill="auto"/>
          </w:tcPr>
          <w:p w:rsidR="0020569D" w:rsidRPr="00487159" w:rsidRDefault="0020569D" w:rsidP="0020569D">
            <w:pPr>
              <w:jc w:val="both"/>
              <w:rPr>
                <w:rFonts w:ascii="Arial" w:hAnsi="Arial" w:cs="Arial"/>
                <w:sz w:val="28"/>
                <w:szCs w:val="28"/>
              </w:rPr>
            </w:pPr>
            <w:r w:rsidRPr="00487159">
              <w:rPr>
                <w:rFonts w:ascii="Arial" w:hAnsi="Arial" w:cs="Arial"/>
                <w:sz w:val="28"/>
                <w:szCs w:val="28"/>
              </w:rPr>
              <w:t>El expediente técnico tiene las siguientes observaciones:</w:t>
            </w:r>
          </w:p>
          <w:p w:rsidR="0020569D" w:rsidRPr="00487159" w:rsidRDefault="0020569D" w:rsidP="0020569D">
            <w:pPr>
              <w:pStyle w:val="Prrafodelista"/>
              <w:numPr>
                <w:ilvl w:val="0"/>
                <w:numId w:val="2"/>
              </w:numPr>
              <w:autoSpaceDE w:val="0"/>
              <w:autoSpaceDN w:val="0"/>
              <w:adjustRightInd w:val="0"/>
              <w:spacing w:line="360" w:lineRule="auto"/>
              <w:jc w:val="both"/>
              <w:rPr>
                <w:rFonts w:ascii="Arial" w:hAnsi="Arial" w:cs="Arial"/>
                <w:b/>
                <w:sz w:val="28"/>
                <w:szCs w:val="28"/>
              </w:rPr>
            </w:pPr>
            <w:r w:rsidRPr="00487159">
              <w:rPr>
                <w:rFonts w:ascii="Arial" w:hAnsi="Arial" w:cs="Arial"/>
                <w:b/>
                <w:sz w:val="28"/>
                <w:szCs w:val="28"/>
              </w:rPr>
              <w:t>Cuenta con una</w:t>
            </w:r>
            <w:r w:rsidRPr="00487159">
              <w:rPr>
                <w:rFonts w:ascii="Arial" w:hAnsi="Arial" w:cs="Arial"/>
                <w:sz w:val="28"/>
                <w:szCs w:val="28"/>
              </w:rPr>
              <w:t xml:space="preserve"> </w:t>
            </w:r>
            <w:r w:rsidRPr="00487159">
              <w:rPr>
                <w:rFonts w:ascii="Arial" w:hAnsi="Arial" w:cs="Arial"/>
                <w:b/>
                <w:sz w:val="28"/>
                <w:szCs w:val="28"/>
              </w:rPr>
              <w:t xml:space="preserve">población de 9,851 </w:t>
            </w:r>
            <w:r w:rsidRPr="00487159">
              <w:rPr>
                <w:rFonts w:ascii="Arial" w:hAnsi="Arial" w:cs="Arial"/>
                <w:b/>
                <w:sz w:val="28"/>
                <w:szCs w:val="28"/>
                <w:lang w:eastAsia="ko-KR"/>
              </w:rPr>
              <w:t>habitantes</w:t>
            </w:r>
            <w:r w:rsidRPr="00487159">
              <w:rPr>
                <w:rFonts w:ascii="Arial" w:hAnsi="Arial" w:cs="Arial"/>
                <w:b/>
                <w:sz w:val="28"/>
                <w:szCs w:val="28"/>
              </w:rPr>
              <w:t>.</w:t>
            </w:r>
          </w:p>
          <w:p w:rsidR="0020569D" w:rsidRPr="00487159" w:rsidRDefault="0020569D" w:rsidP="0020569D">
            <w:pPr>
              <w:pStyle w:val="Prrafodelista"/>
              <w:numPr>
                <w:ilvl w:val="0"/>
                <w:numId w:val="2"/>
              </w:numPr>
              <w:autoSpaceDE w:val="0"/>
              <w:autoSpaceDN w:val="0"/>
              <w:adjustRightInd w:val="0"/>
              <w:spacing w:line="360" w:lineRule="auto"/>
              <w:jc w:val="both"/>
              <w:rPr>
                <w:rFonts w:ascii="Arial" w:hAnsi="Arial" w:cs="Arial"/>
                <w:b/>
                <w:sz w:val="28"/>
                <w:szCs w:val="28"/>
              </w:rPr>
            </w:pPr>
            <w:r w:rsidRPr="00487159">
              <w:rPr>
                <w:rFonts w:ascii="Arial" w:hAnsi="Arial" w:cs="Arial"/>
                <w:b/>
                <w:sz w:val="28"/>
                <w:szCs w:val="28"/>
              </w:rPr>
              <w:t xml:space="preserve">No dispone </w:t>
            </w:r>
            <w:r w:rsidRPr="00487159">
              <w:rPr>
                <w:rFonts w:ascii="Arial" w:hAnsi="Arial" w:cs="Arial"/>
                <w:sz w:val="28"/>
                <w:szCs w:val="28"/>
              </w:rPr>
              <w:t>de</w:t>
            </w:r>
            <w:r w:rsidRPr="00487159">
              <w:rPr>
                <w:rFonts w:ascii="Arial" w:hAnsi="Arial" w:cs="Arial"/>
                <w:b/>
                <w:sz w:val="28"/>
                <w:szCs w:val="28"/>
              </w:rPr>
              <w:t xml:space="preserve"> </w:t>
            </w:r>
            <w:r w:rsidRPr="00487159">
              <w:rPr>
                <w:rFonts w:ascii="Arial" w:hAnsi="Arial" w:cs="Arial"/>
                <w:sz w:val="28"/>
                <w:szCs w:val="28"/>
              </w:rPr>
              <w:t>los recursos económicos suficientes para cubrir, las erogaciones que demande la administración municipal;</w:t>
            </w:r>
          </w:p>
          <w:p w:rsidR="0020569D" w:rsidRPr="00487159" w:rsidRDefault="0020569D" w:rsidP="0020569D">
            <w:pPr>
              <w:pStyle w:val="Prrafodelista"/>
              <w:numPr>
                <w:ilvl w:val="0"/>
                <w:numId w:val="2"/>
              </w:numPr>
              <w:autoSpaceDE w:val="0"/>
              <w:autoSpaceDN w:val="0"/>
              <w:adjustRightInd w:val="0"/>
              <w:spacing w:line="360" w:lineRule="auto"/>
              <w:jc w:val="both"/>
              <w:rPr>
                <w:rFonts w:ascii="Arial" w:hAnsi="Arial" w:cs="Arial"/>
                <w:sz w:val="28"/>
                <w:szCs w:val="28"/>
              </w:rPr>
            </w:pPr>
            <w:r w:rsidRPr="00487159">
              <w:rPr>
                <w:rFonts w:ascii="Arial" w:hAnsi="Arial" w:cs="Arial"/>
                <w:b/>
                <w:sz w:val="28"/>
                <w:szCs w:val="28"/>
              </w:rPr>
              <w:t>Cuenta con la infraestructura mínima,</w:t>
            </w:r>
            <w:r w:rsidRPr="00487159">
              <w:rPr>
                <w:rFonts w:ascii="Arial" w:hAnsi="Arial" w:cs="Arial"/>
                <w:sz w:val="28"/>
                <w:szCs w:val="28"/>
              </w:rPr>
              <w:t xml:space="preserve"> para el cumplimiento de sus funciones administrativas;</w:t>
            </w:r>
          </w:p>
          <w:p w:rsidR="0020569D" w:rsidRPr="00487159" w:rsidRDefault="0020569D" w:rsidP="0020569D">
            <w:pPr>
              <w:pStyle w:val="Prrafodelista"/>
              <w:numPr>
                <w:ilvl w:val="0"/>
                <w:numId w:val="2"/>
              </w:numPr>
              <w:autoSpaceDE w:val="0"/>
              <w:autoSpaceDN w:val="0"/>
              <w:adjustRightInd w:val="0"/>
              <w:spacing w:line="360" w:lineRule="auto"/>
              <w:jc w:val="both"/>
              <w:rPr>
                <w:rFonts w:ascii="Arial" w:hAnsi="Arial" w:cs="Arial"/>
                <w:sz w:val="28"/>
                <w:szCs w:val="28"/>
              </w:rPr>
            </w:pPr>
            <w:r w:rsidRPr="00487159">
              <w:rPr>
                <w:rFonts w:ascii="Arial" w:hAnsi="Arial" w:cs="Arial"/>
                <w:b/>
                <w:sz w:val="28"/>
                <w:szCs w:val="28"/>
              </w:rPr>
              <w:t xml:space="preserve">Cuenta </w:t>
            </w:r>
            <w:r w:rsidRPr="00487159">
              <w:rPr>
                <w:rFonts w:ascii="Arial" w:hAnsi="Arial" w:cs="Arial"/>
                <w:sz w:val="28"/>
                <w:szCs w:val="28"/>
              </w:rPr>
              <w:t>con algunos servicios públicos que demande la comunidad para la vida normal e higiénica de la población; y</w:t>
            </w:r>
          </w:p>
          <w:p w:rsidR="0020569D" w:rsidRPr="00487159" w:rsidRDefault="0020569D" w:rsidP="0020569D">
            <w:pPr>
              <w:pStyle w:val="Prrafodelista"/>
              <w:numPr>
                <w:ilvl w:val="0"/>
                <w:numId w:val="2"/>
              </w:numPr>
              <w:autoSpaceDE w:val="0"/>
              <w:autoSpaceDN w:val="0"/>
              <w:adjustRightInd w:val="0"/>
              <w:jc w:val="both"/>
              <w:rPr>
                <w:rFonts w:ascii="Arial" w:hAnsi="Arial" w:cs="Arial"/>
                <w:sz w:val="28"/>
                <w:szCs w:val="28"/>
              </w:rPr>
            </w:pPr>
            <w:r w:rsidRPr="00487159">
              <w:rPr>
                <w:rFonts w:ascii="Arial" w:hAnsi="Arial" w:cs="Arial"/>
                <w:b/>
                <w:sz w:val="28"/>
                <w:szCs w:val="28"/>
              </w:rPr>
              <w:t>Cuenta con el Acta de Anuencia</w:t>
            </w:r>
            <w:r w:rsidRPr="00487159">
              <w:rPr>
                <w:rFonts w:ascii="Arial" w:hAnsi="Arial" w:cs="Arial"/>
                <w:sz w:val="28"/>
                <w:szCs w:val="28"/>
              </w:rPr>
              <w:t xml:space="preserve"> del Cabildo de Olinalá.</w:t>
            </w:r>
          </w:p>
          <w:p w:rsidR="0020569D" w:rsidRPr="00D67B27" w:rsidRDefault="0020569D" w:rsidP="0020569D">
            <w:pPr>
              <w:spacing w:line="360" w:lineRule="auto"/>
              <w:jc w:val="both"/>
              <w:rPr>
                <w:rFonts w:ascii="Arial" w:hAnsi="Arial" w:cs="Arial"/>
                <w:b/>
                <w:sz w:val="20"/>
                <w:szCs w:val="28"/>
              </w:rPr>
            </w:pPr>
          </w:p>
          <w:p w:rsidR="00371802" w:rsidRPr="00FB5D95" w:rsidRDefault="0020569D" w:rsidP="00D67B27">
            <w:pPr>
              <w:spacing w:line="360" w:lineRule="auto"/>
              <w:jc w:val="both"/>
              <w:rPr>
                <w:rFonts w:ascii="Arial" w:hAnsi="Arial" w:cs="Arial"/>
                <w:sz w:val="28"/>
                <w:szCs w:val="28"/>
              </w:rPr>
            </w:pPr>
            <w:r>
              <w:rPr>
                <w:rFonts w:ascii="Arial" w:hAnsi="Arial" w:cs="Arial"/>
                <w:b/>
                <w:sz w:val="28"/>
                <w:szCs w:val="28"/>
              </w:rPr>
              <w:t>Comentario</w:t>
            </w:r>
            <w:r w:rsidRPr="00487159">
              <w:rPr>
                <w:rFonts w:ascii="Arial" w:hAnsi="Arial" w:cs="Arial"/>
                <w:b/>
                <w:sz w:val="28"/>
                <w:szCs w:val="28"/>
              </w:rPr>
              <w:t xml:space="preserve">: </w:t>
            </w:r>
            <w:r w:rsidRPr="00487159">
              <w:rPr>
                <w:rFonts w:ascii="Arial" w:hAnsi="Arial" w:cs="Arial"/>
                <w:sz w:val="28"/>
                <w:szCs w:val="28"/>
              </w:rPr>
              <w:t xml:space="preserve">El territorio de este proyecto está conformado por el </w:t>
            </w:r>
            <w:r w:rsidR="002529AF">
              <w:rPr>
                <w:rFonts w:ascii="Arial" w:hAnsi="Arial" w:cs="Arial"/>
                <w:sz w:val="28"/>
                <w:szCs w:val="28"/>
              </w:rPr>
              <w:t>t</w:t>
            </w:r>
            <w:r w:rsidRPr="00487159">
              <w:rPr>
                <w:rFonts w:ascii="Arial" w:hAnsi="Arial" w:cs="Arial"/>
                <w:sz w:val="28"/>
                <w:szCs w:val="28"/>
              </w:rPr>
              <w:t xml:space="preserve">erreno comunal de </w:t>
            </w:r>
            <w:r w:rsidRPr="00D67B27">
              <w:rPr>
                <w:rFonts w:ascii="Arial" w:hAnsi="Arial" w:cs="Arial"/>
                <w:b/>
                <w:sz w:val="28"/>
                <w:szCs w:val="28"/>
              </w:rPr>
              <w:t>Temalacatzingo</w:t>
            </w:r>
            <w:r w:rsidRPr="00487159">
              <w:rPr>
                <w:rFonts w:ascii="Arial" w:hAnsi="Arial" w:cs="Arial"/>
                <w:sz w:val="28"/>
                <w:szCs w:val="28"/>
              </w:rPr>
              <w:t xml:space="preserve"> y sus anexos. El proyecto presenta una característica de tipo social en donde la población indígena de </w:t>
            </w:r>
            <w:r w:rsidRPr="00D67B27">
              <w:rPr>
                <w:rFonts w:ascii="Arial" w:hAnsi="Arial" w:cs="Arial"/>
                <w:b/>
                <w:sz w:val="28"/>
                <w:szCs w:val="28"/>
              </w:rPr>
              <w:t>Temalacatzingo</w:t>
            </w:r>
            <w:r w:rsidRPr="00487159">
              <w:rPr>
                <w:rFonts w:ascii="Arial" w:hAnsi="Arial" w:cs="Arial"/>
                <w:sz w:val="28"/>
                <w:szCs w:val="28"/>
              </w:rPr>
              <w:t xml:space="preserve"> y sus anexos no tienen buenas relaciones con la gente blanca de </w:t>
            </w:r>
            <w:r w:rsidRPr="00D67B27">
              <w:rPr>
                <w:rFonts w:ascii="Arial" w:hAnsi="Arial" w:cs="Arial"/>
                <w:b/>
                <w:sz w:val="28"/>
                <w:szCs w:val="28"/>
              </w:rPr>
              <w:t xml:space="preserve">Olinalá </w:t>
            </w:r>
            <w:r w:rsidRPr="00487159">
              <w:rPr>
                <w:rFonts w:ascii="Arial" w:hAnsi="Arial" w:cs="Arial"/>
                <w:sz w:val="28"/>
                <w:szCs w:val="28"/>
              </w:rPr>
              <w:t>y viceversa, prueba de ello es que en cuanto se solicita el Acta de Anuencia del Cab</w:t>
            </w:r>
            <w:r w:rsidR="00D67B27">
              <w:rPr>
                <w:rFonts w:ascii="Arial" w:hAnsi="Arial" w:cs="Arial"/>
                <w:sz w:val="28"/>
                <w:szCs w:val="28"/>
              </w:rPr>
              <w:t>ildo de Olinalá, inmediatamente</w:t>
            </w:r>
            <w:r w:rsidRPr="00487159">
              <w:rPr>
                <w:rFonts w:ascii="Arial" w:hAnsi="Arial" w:cs="Arial"/>
                <w:sz w:val="28"/>
                <w:szCs w:val="28"/>
              </w:rPr>
              <w:t xml:space="preserve"> es concedida a los solicitantes.</w:t>
            </w:r>
          </w:p>
        </w:tc>
      </w:tr>
      <w:tr w:rsidR="00374DF0" w:rsidTr="00FB5D95">
        <w:tc>
          <w:tcPr>
            <w:tcW w:w="5245" w:type="dxa"/>
            <w:gridSpan w:val="2"/>
            <w:shd w:val="clear" w:color="auto" w:fill="A6A6A6" w:themeFill="background1" w:themeFillShade="A6"/>
          </w:tcPr>
          <w:p w:rsidR="00374DF0" w:rsidRPr="00F22FD0" w:rsidRDefault="009940B0" w:rsidP="00B53962">
            <w:pPr>
              <w:rPr>
                <w:rFonts w:ascii="Arial" w:hAnsi="Arial" w:cs="Arial"/>
                <w:sz w:val="24"/>
              </w:rPr>
            </w:pPr>
            <w:r>
              <w:rPr>
                <w:rFonts w:ascii="Arial" w:hAnsi="Arial" w:cs="Arial"/>
                <w:sz w:val="24"/>
              </w:rPr>
              <w:lastRenderedPageBreak/>
              <w:t>Responsable</w:t>
            </w:r>
            <w:r w:rsidR="00374DF0">
              <w:rPr>
                <w:rFonts w:ascii="Arial" w:hAnsi="Arial" w:cs="Arial"/>
                <w:sz w:val="24"/>
              </w:rPr>
              <w:t xml:space="preserve">: </w:t>
            </w:r>
            <w:r w:rsidR="00FB5D95">
              <w:rPr>
                <w:rFonts w:ascii="Arial" w:hAnsi="Arial" w:cs="Arial"/>
                <w:sz w:val="24"/>
              </w:rPr>
              <w:t>ING. MARIO GARCÍA PINEDA</w:t>
            </w:r>
          </w:p>
        </w:tc>
        <w:tc>
          <w:tcPr>
            <w:tcW w:w="5387" w:type="dxa"/>
            <w:gridSpan w:val="2"/>
            <w:shd w:val="clear" w:color="auto" w:fill="A6A6A6" w:themeFill="background1" w:themeFillShade="A6"/>
          </w:tcPr>
          <w:p w:rsidR="00374DF0" w:rsidRPr="00F22FD0" w:rsidRDefault="00B53962" w:rsidP="00B53962">
            <w:pPr>
              <w:rPr>
                <w:rFonts w:ascii="Arial" w:hAnsi="Arial" w:cs="Arial"/>
                <w:sz w:val="24"/>
              </w:rPr>
            </w:pPr>
            <w:r>
              <w:rPr>
                <w:rFonts w:ascii="Arial" w:hAnsi="Arial" w:cs="Arial"/>
                <w:sz w:val="24"/>
              </w:rPr>
              <w:t>Elaboró:</w:t>
            </w:r>
            <w:r w:rsidR="00FB5D95">
              <w:rPr>
                <w:rFonts w:ascii="Arial" w:hAnsi="Arial" w:cs="Arial"/>
                <w:sz w:val="24"/>
              </w:rPr>
              <w:t xml:space="preserve"> Lic. Naborina Oliveros Pérez</w:t>
            </w:r>
          </w:p>
        </w:tc>
      </w:tr>
    </w:tbl>
    <w:p w:rsidR="00874873" w:rsidRDefault="00874873"/>
    <w:tbl>
      <w:tblPr>
        <w:tblStyle w:val="Tablaconcuadrcula"/>
        <w:tblW w:w="0" w:type="auto"/>
        <w:tblInd w:w="-34" w:type="dxa"/>
        <w:tblLook w:val="04A0" w:firstRow="1" w:lastRow="0" w:firstColumn="1" w:lastColumn="0" w:noHBand="0" w:noVBand="1"/>
      </w:tblPr>
      <w:tblGrid>
        <w:gridCol w:w="5245"/>
        <w:gridCol w:w="5353"/>
        <w:gridCol w:w="34"/>
      </w:tblGrid>
      <w:tr w:rsidR="00752AAB" w:rsidTr="003C5B92">
        <w:trPr>
          <w:gridAfter w:val="1"/>
          <w:wAfter w:w="34" w:type="dxa"/>
        </w:trPr>
        <w:tc>
          <w:tcPr>
            <w:tcW w:w="5245" w:type="dxa"/>
            <w:shd w:val="clear" w:color="auto" w:fill="auto"/>
          </w:tcPr>
          <w:p w:rsidR="00752AAB" w:rsidRDefault="00157F1B" w:rsidP="00A55B10">
            <w:pPr>
              <w:jc w:val="center"/>
            </w:pPr>
            <w:r>
              <w:rPr>
                <w:rFonts w:ascii="Arial" w:hAnsi="Arial" w:cs="Arial"/>
                <w:b/>
                <w:color w:val="C00000"/>
                <w:sz w:val="24"/>
              </w:rPr>
              <w:t>ACCIONES SUBSECUENTES</w:t>
            </w:r>
            <w:r w:rsidR="00752AAB" w:rsidRPr="004864C2">
              <w:rPr>
                <w:rFonts w:ascii="Arial" w:hAnsi="Arial" w:cs="Arial"/>
                <w:b/>
                <w:color w:val="C00000"/>
                <w:sz w:val="24"/>
              </w:rPr>
              <w:t>:</w:t>
            </w:r>
          </w:p>
        </w:tc>
        <w:tc>
          <w:tcPr>
            <w:tcW w:w="5353" w:type="dxa"/>
            <w:shd w:val="clear" w:color="auto" w:fill="auto"/>
          </w:tcPr>
          <w:p w:rsidR="00752AAB" w:rsidRDefault="00752AAB" w:rsidP="00F00004">
            <w:pPr>
              <w:jc w:val="right"/>
            </w:pPr>
            <w:r w:rsidRPr="00B53962">
              <w:rPr>
                <w:rFonts w:ascii="Arial" w:hAnsi="Arial" w:cs="Arial"/>
                <w:b/>
                <w:color w:val="C00000"/>
                <w:sz w:val="24"/>
              </w:rPr>
              <w:t>FECHA:</w:t>
            </w:r>
            <w:r w:rsidR="00F00004">
              <w:rPr>
                <w:rFonts w:ascii="Arial" w:hAnsi="Arial" w:cs="Arial"/>
                <w:b/>
                <w:color w:val="C00000"/>
                <w:sz w:val="24"/>
              </w:rPr>
              <w:t xml:space="preserve"> NOVIEMBRE</w:t>
            </w:r>
            <w:r>
              <w:rPr>
                <w:rFonts w:ascii="Arial" w:hAnsi="Arial" w:cs="Arial"/>
                <w:b/>
                <w:color w:val="C00000"/>
                <w:sz w:val="24"/>
              </w:rPr>
              <w:t xml:space="preserve"> 201</w:t>
            </w:r>
            <w:r w:rsidR="00F00004">
              <w:rPr>
                <w:rFonts w:ascii="Arial" w:hAnsi="Arial" w:cs="Arial"/>
                <w:b/>
                <w:color w:val="C00000"/>
                <w:sz w:val="24"/>
              </w:rPr>
              <w:t>4</w:t>
            </w:r>
          </w:p>
        </w:tc>
      </w:tr>
      <w:tr w:rsidR="00005F0A" w:rsidTr="00E45A81">
        <w:trPr>
          <w:gridAfter w:val="1"/>
          <w:wAfter w:w="34" w:type="dxa"/>
        </w:trPr>
        <w:tc>
          <w:tcPr>
            <w:tcW w:w="10598" w:type="dxa"/>
            <w:gridSpan w:val="2"/>
            <w:shd w:val="clear" w:color="auto" w:fill="FFC000"/>
          </w:tcPr>
          <w:p w:rsidR="00005F0A" w:rsidRPr="00B53962" w:rsidRDefault="00005F0A" w:rsidP="00005F0A">
            <w:pPr>
              <w:jc w:val="center"/>
              <w:rPr>
                <w:rFonts w:ascii="Arial" w:hAnsi="Arial" w:cs="Arial"/>
                <w:b/>
                <w:color w:val="C00000"/>
                <w:sz w:val="24"/>
              </w:rPr>
            </w:pPr>
            <w:r>
              <w:rPr>
                <w:rFonts w:ascii="Arial" w:hAnsi="Arial" w:cs="Arial"/>
                <w:b/>
                <w:color w:val="C00000"/>
                <w:sz w:val="24"/>
              </w:rPr>
              <w:t>NIVEL DE CONFLICTIVIDAD: ÁMBAR</w:t>
            </w:r>
          </w:p>
        </w:tc>
      </w:tr>
      <w:tr w:rsidR="00752AAB" w:rsidRPr="00FB5D95" w:rsidTr="00157F1B">
        <w:trPr>
          <w:gridAfter w:val="1"/>
          <w:wAfter w:w="34" w:type="dxa"/>
        </w:trPr>
        <w:tc>
          <w:tcPr>
            <w:tcW w:w="10598" w:type="dxa"/>
            <w:gridSpan w:val="2"/>
            <w:shd w:val="clear" w:color="auto" w:fill="auto"/>
          </w:tcPr>
          <w:p w:rsidR="00752AAB" w:rsidRDefault="00752AAB" w:rsidP="00E57E64">
            <w:pPr>
              <w:spacing w:line="360" w:lineRule="auto"/>
              <w:jc w:val="both"/>
              <w:rPr>
                <w:rFonts w:ascii="Arial" w:hAnsi="Arial" w:cs="Arial"/>
                <w:sz w:val="28"/>
                <w:szCs w:val="28"/>
              </w:rPr>
            </w:pPr>
            <w:r>
              <w:rPr>
                <w:rFonts w:ascii="Arial" w:hAnsi="Arial" w:cs="Arial"/>
                <w:sz w:val="28"/>
                <w:szCs w:val="28"/>
              </w:rPr>
              <w:t>Con fecha 8 de octubre de</w:t>
            </w:r>
            <w:r w:rsidR="00F00004">
              <w:rPr>
                <w:rFonts w:ascii="Arial" w:hAnsi="Arial" w:cs="Arial"/>
                <w:sz w:val="28"/>
                <w:szCs w:val="28"/>
              </w:rPr>
              <w:t xml:space="preserve"> 2012</w:t>
            </w:r>
            <w:r w:rsidR="00E57E64">
              <w:rPr>
                <w:rFonts w:ascii="Arial" w:hAnsi="Arial" w:cs="Arial"/>
                <w:sz w:val="28"/>
                <w:szCs w:val="28"/>
              </w:rPr>
              <w:t xml:space="preserve"> y oficio SSAA/DLTR/039/2012</w:t>
            </w:r>
            <w:proofErr w:type="gramStart"/>
            <w:r w:rsidR="00E57E64">
              <w:rPr>
                <w:rFonts w:ascii="Arial" w:hAnsi="Arial" w:cs="Arial"/>
                <w:sz w:val="28"/>
                <w:szCs w:val="28"/>
              </w:rPr>
              <w:t xml:space="preserve">, </w:t>
            </w:r>
            <w:r>
              <w:rPr>
                <w:rFonts w:ascii="Arial" w:hAnsi="Arial" w:cs="Arial"/>
                <w:sz w:val="28"/>
                <w:szCs w:val="28"/>
              </w:rPr>
              <w:t>,</w:t>
            </w:r>
            <w:proofErr w:type="gramEnd"/>
            <w:r>
              <w:rPr>
                <w:rFonts w:ascii="Arial" w:hAnsi="Arial" w:cs="Arial"/>
                <w:sz w:val="28"/>
                <w:szCs w:val="28"/>
              </w:rPr>
              <w:t xml:space="preserve"> se turn</w:t>
            </w:r>
            <w:r w:rsidR="00E57E64">
              <w:rPr>
                <w:rFonts w:ascii="Arial" w:hAnsi="Arial" w:cs="Arial"/>
                <w:sz w:val="28"/>
                <w:szCs w:val="28"/>
              </w:rPr>
              <w:t>ó</w:t>
            </w:r>
            <w:r>
              <w:rPr>
                <w:rFonts w:ascii="Arial" w:hAnsi="Arial" w:cs="Arial"/>
                <w:sz w:val="28"/>
                <w:szCs w:val="28"/>
              </w:rPr>
              <w:t xml:space="preserve"> el expediente </w:t>
            </w:r>
            <w:r w:rsidR="00E57E64">
              <w:rPr>
                <w:rFonts w:ascii="Arial" w:hAnsi="Arial" w:cs="Arial"/>
                <w:sz w:val="28"/>
                <w:szCs w:val="28"/>
              </w:rPr>
              <w:t xml:space="preserve">técnico de Temalacatzingo </w:t>
            </w:r>
            <w:r>
              <w:rPr>
                <w:rFonts w:ascii="Arial" w:hAnsi="Arial" w:cs="Arial"/>
                <w:sz w:val="28"/>
                <w:szCs w:val="28"/>
              </w:rPr>
              <w:t xml:space="preserve">al </w:t>
            </w:r>
            <w:r w:rsidR="00E57E64">
              <w:rPr>
                <w:rFonts w:ascii="Arial" w:hAnsi="Arial" w:cs="Arial"/>
                <w:sz w:val="28"/>
                <w:szCs w:val="28"/>
              </w:rPr>
              <w:t xml:space="preserve">Oficial Mayor del H. </w:t>
            </w:r>
            <w:r>
              <w:rPr>
                <w:rFonts w:ascii="Arial" w:hAnsi="Arial" w:cs="Arial"/>
                <w:sz w:val="28"/>
                <w:szCs w:val="28"/>
              </w:rPr>
              <w:t>Congreso del Estado para su análisis y valoración, anexando el Acta original de Anuencia del Cabildo de Olinalá, Gro.</w:t>
            </w:r>
          </w:p>
          <w:p w:rsidR="00F00004" w:rsidRPr="00FB5D95" w:rsidRDefault="00F00004" w:rsidP="00E57E64">
            <w:pPr>
              <w:spacing w:line="360" w:lineRule="auto"/>
              <w:jc w:val="both"/>
              <w:rPr>
                <w:rFonts w:ascii="Arial" w:hAnsi="Arial" w:cs="Arial"/>
                <w:sz w:val="28"/>
                <w:szCs w:val="28"/>
              </w:rPr>
            </w:pPr>
            <w:r>
              <w:rPr>
                <w:rFonts w:ascii="Arial" w:hAnsi="Arial" w:cs="Arial"/>
                <w:sz w:val="28"/>
                <w:szCs w:val="28"/>
              </w:rPr>
              <w:t>A la fecha se desconoce si el Comité Gestor continúa vigente y el avance que tienen sus trámites.</w:t>
            </w:r>
          </w:p>
        </w:tc>
      </w:tr>
      <w:tr w:rsidR="003C5B92" w:rsidRPr="00F22FD0" w:rsidTr="00157085">
        <w:tc>
          <w:tcPr>
            <w:tcW w:w="5245" w:type="dxa"/>
            <w:shd w:val="clear" w:color="auto" w:fill="A6A6A6" w:themeFill="background1" w:themeFillShade="A6"/>
          </w:tcPr>
          <w:p w:rsidR="003C5B92" w:rsidRPr="00F22FD0" w:rsidRDefault="003C5B92" w:rsidP="003C5B92">
            <w:pPr>
              <w:rPr>
                <w:rFonts w:ascii="Arial" w:hAnsi="Arial" w:cs="Arial"/>
                <w:sz w:val="24"/>
              </w:rPr>
            </w:pPr>
            <w:r>
              <w:rPr>
                <w:rFonts w:ascii="Arial" w:hAnsi="Arial" w:cs="Arial"/>
                <w:sz w:val="24"/>
              </w:rPr>
              <w:t>Responsable: ARQ. CARLOS LEAL ESCOBAR</w:t>
            </w:r>
          </w:p>
        </w:tc>
        <w:tc>
          <w:tcPr>
            <w:tcW w:w="5387" w:type="dxa"/>
            <w:gridSpan w:val="2"/>
            <w:shd w:val="clear" w:color="auto" w:fill="A6A6A6" w:themeFill="background1" w:themeFillShade="A6"/>
          </w:tcPr>
          <w:p w:rsidR="003C5B92" w:rsidRPr="00F22FD0" w:rsidRDefault="003C5B92" w:rsidP="00157085">
            <w:pPr>
              <w:rPr>
                <w:rFonts w:ascii="Arial" w:hAnsi="Arial" w:cs="Arial"/>
                <w:sz w:val="24"/>
              </w:rPr>
            </w:pPr>
            <w:r>
              <w:rPr>
                <w:rFonts w:ascii="Arial" w:hAnsi="Arial" w:cs="Arial"/>
                <w:sz w:val="24"/>
              </w:rPr>
              <w:t>Elaboró: Lic. Naborina Oliveros Pérez</w:t>
            </w:r>
          </w:p>
        </w:tc>
      </w:tr>
    </w:tbl>
    <w:p w:rsidR="00157F1B" w:rsidRDefault="00157F1B"/>
    <w:tbl>
      <w:tblPr>
        <w:tblStyle w:val="Tablaconcuadrcula"/>
        <w:tblW w:w="0" w:type="auto"/>
        <w:tblInd w:w="-34" w:type="dxa"/>
        <w:tblLook w:val="04A0" w:firstRow="1" w:lastRow="0" w:firstColumn="1" w:lastColumn="0" w:noHBand="0" w:noVBand="1"/>
      </w:tblPr>
      <w:tblGrid>
        <w:gridCol w:w="34"/>
        <w:gridCol w:w="5070"/>
        <w:gridCol w:w="992"/>
        <w:gridCol w:w="4536"/>
      </w:tblGrid>
      <w:tr w:rsidR="00157F1B" w:rsidTr="00C1109C">
        <w:trPr>
          <w:gridBefore w:val="1"/>
          <w:wBefore w:w="34" w:type="dxa"/>
        </w:trPr>
        <w:tc>
          <w:tcPr>
            <w:tcW w:w="6062" w:type="dxa"/>
            <w:gridSpan w:val="2"/>
            <w:shd w:val="clear" w:color="auto" w:fill="auto"/>
          </w:tcPr>
          <w:p w:rsidR="00157F1B" w:rsidRDefault="00F82C4A" w:rsidP="00C1109C">
            <w:pPr>
              <w:jc w:val="center"/>
            </w:pPr>
            <w:r>
              <w:rPr>
                <w:rFonts w:ascii="Arial" w:hAnsi="Arial" w:cs="Arial"/>
                <w:b/>
                <w:color w:val="C00000"/>
                <w:sz w:val="24"/>
              </w:rPr>
              <w:t>ACCIONES SUBSECUENTES</w:t>
            </w:r>
            <w:r w:rsidRPr="004864C2">
              <w:rPr>
                <w:rFonts w:ascii="Arial" w:hAnsi="Arial" w:cs="Arial"/>
                <w:b/>
                <w:color w:val="C00000"/>
                <w:sz w:val="24"/>
              </w:rPr>
              <w:t>:</w:t>
            </w:r>
          </w:p>
        </w:tc>
        <w:tc>
          <w:tcPr>
            <w:tcW w:w="4536" w:type="dxa"/>
            <w:shd w:val="clear" w:color="auto" w:fill="auto"/>
          </w:tcPr>
          <w:p w:rsidR="00157F1B" w:rsidRDefault="00157F1B" w:rsidP="00C1109C">
            <w:pPr>
              <w:jc w:val="right"/>
            </w:pPr>
            <w:r w:rsidRPr="00B53962">
              <w:rPr>
                <w:rFonts w:ascii="Arial" w:hAnsi="Arial" w:cs="Arial"/>
                <w:b/>
                <w:color w:val="C00000"/>
                <w:sz w:val="24"/>
              </w:rPr>
              <w:t>FECHA:</w:t>
            </w:r>
            <w:r>
              <w:rPr>
                <w:rFonts w:ascii="Arial" w:hAnsi="Arial" w:cs="Arial"/>
                <w:b/>
                <w:color w:val="C00000"/>
                <w:sz w:val="24"/>
              </w:rPr>
              <w:t xml:space="preserve"> 10 de Junio de 2015</w:t>
            </w:r>
          </w:p>
        </w:tc>
      </w:tr>
      <w:tr w:rsidR="00157F1B" w:rsidTr="00C1109C">
        <w:trPr>
          <w:gridBefore w:val="1"/>
          <w:wBefore w:w="34" w:type="dxa"/>
        </w:trPr>
        <w:tc>
          <w:tcPr>
            <w:tcW w:w="10598" w:type="dxa"/>
            <w:gridSpan w:val="3"/>
            <w:shd w:val="clear" w:color="auto" w:fill="FFFF00"/>
          </w:tcPr>
          <w:p w:rsidR="00157F1B" w:rsidRPr="00B53962" w:rsidRDefault="00157F1B" w:rsidP="00C1109C">
            <w:pPr>
              <w:jc w:val="center"/>
              <w:rPr>
                <w:rFonts w:ascii="Arial" w:hAnsi="Arial" w:cs="Arial"/>
                <w:b/>
                <w:color w:val="C00000"/>
                <w:sz w:val="24"/>
              </w:rPr>
            </w:pPr>
            <w:r>
              <w:rPr>
                <w:rFonts w:ascii="Arial" w:hAnsi="Arial" w:cs="Arial"/>
                <w:b/>
                <w:color w:val="C00000"/>
                <w:sz w:val="24"/>
              </w:rPr>
              <w:t>NIVEL DE CONFLICTIVIDAD: AMARILLO</w:t>
            </w:r>
          </w:p>
        </w:tc>
      </w:tr>
      <w:tr w:rsidR="00157F1B" w:rsidTr="008F22A6">
        <w:trPr>
          <w:gridBefore w:val="1"/>
          <w:wBefore w:w="34" w:type="dxa"/>
        </w:trPr>
        <w:tc>
          <w:tcPr>
            <w:tcW w:w="10598" w:type="dxa"/>
            <w:gridSpan w:val="3"/>
            <w:shd w:val="clear" w:color="auto" w:fill="auto"/>
          </w:tcPr>
          <w:p w:rsidR="00157F1B" w:rsidRPr="006407F9" w:rsidRDefault="00157F1B" w:rsidP="00C1109C">
            <w:pPr>
              <w:jc w:val="both"/>
              <w:rPr>
                <w:rFonts w:ascii="Arial" w:hAnsi="Arial" w:cs="Arial"/>
                <w:sz w:val="28"/>
                <w:szCs w:val="28"/>
              </w:rPr>
            </w:pPr>
            <w:r>
              <w:rPr>
                <w:rFonts w:ascii="Arial" w:hAnsi="Arial" w:cs="Arial"/>
                <w:sz w:val="28"/>
                <w:szCs w:val="28"/>
              </w:rPr>
              <w:t>Con fecha 6 de Mayo del 2015 se remitió al H. Congreso del Estado, el estudio socioeconómico, así como la opinión técnica respectiva para la creación de este Municipio. Lo anterior para que dicho procedimiento continúe al interior de esa soberanía, la cual es la única instancia facultada por la Ley Orgánica del Municipio Libre para aprobar dicha creación.</w:t>
            </w:r>
          </w:p>
        </w:tc>
      </w:tr>
      <w:tr w:rsidR="00157F1B" w:rsidTr="00C1109C">
        <w:tc>
          <w:tcPr>
            <w:tcW w:w="5104" w:type="dxa"/>
            <w:gridSpan w:val="2"/>
            <w:shd w:val="clear" w:color="auto" w:fill="A6A6A6" w:themeFill="background1" w:themeFillShade="A6"/>
          </w:tcPr>
          <w:p w:rsidR="00157F1B" w:rsidRPr="00F22FD0" w:rsidRDefault="00157F1B" w:rsidP="00C1109C">
            <w:pPr>
              <w:rPr>
                <w:rFonts w:ascii="Arial" w:hAnsi="Arial" w:cs="Arial"/>
                <w:sz w:val="24"/>
              </w:rPr>
            </w:pPr>
            <w:r>
              <w:rPr>
                <w:rFonts w:ascii="Arial" w:hAnsi="Arial" w:cs="Arial"/>
                <w:sz w:val="24"/>
              </w:rPr>
              <w:t>Responsable: CARLOS LEAL ESCOBAR</w:t>
            </w:r>
          </w:p>
        </w:tc>
        <w:tc>
          <w:tcPr>
            <w:tcW w:w="5528" w:type="dxa"/>
            <w:gridSpan w:val="2"/>
            <w:shd w:val="clear" w:color="auto" w:fill="A6A6A6" w:themeFill="background1" w:themeFillShade="A6"/>
          </w:tcPr>
          <w:p w:rsidR="00157F1B" w:rsidRPr="00F22FD0" w:rsidRDefault="00157F1B" w:rsidP="00C1109C">
            <w:pPr>
              <w:rPr>
                <w:rFonts w:ascii="Arial" w:hAnsi="Arial" w:cs="Arial"/>
                <w:sz w:val="24"/>
              </w:rPr>
            </w:pPr>
            <w:r>
              <w:rPr>
                <w:rFonts w:ascii="Arial" w:hAnsi="Arial" w:cs="Arial"/>
                <w:sz w:val="24"/>
              </w:rPr>
              <w:t>Elaboró: Carlos Leal Escobar</w:t>
            </w:r>
          </w:p>
        </w:tc>
      </w:tr>
    </w:tbl>
    <w:p w:rsidR="00157F1B" w:rsidRDefault="00157F1B"/>
    <w:p w:rsidR="002F24CE" w:rsidRDefault="002F24CE"/>
    <w:tbl>
      <w:tblPr>
        <w:tblStyle w:val="Tablaconcuadrcula"/>
        <w:tblW w:w="0" w:type="auto"/>
        <w:tblInd w:w="-34" w:type="dxa"/>
        <w:tblLook w:val="04A0" w:firstRow="1" w:lastRow="0" w:firstColumn="1" w:lastColumn="0" w:noHBand="0" w:noVBand="1"/>
      </w:tblPr>
      <w:tblGrid>
        <w:gridCol w:w="34"/>
        <w:gridCol w:w="5070"/>
        <w:gridCol w:w="992"/>
        <w:gridCol w:w="4536"/>
      </w:tblGrid>
      <w:tr w:rsidR="002F24CE" w:rsidTr="002F24CE">
        <w:trPr>
          <w:gridBefore w:val="1"/>
          <w:wBefore w:w="34" w:type="dxa"/>
        </w:trPr>
        <w:tc>
          <w:tcPr>
            <w:tcW w:w="6062" w:type="dxa"/>
            <w:gridSpan w:val="2"/>
            <w:tcBorders>
              <w:top w:val="single" w:sz="4" w:space="0" w:color="auto"/>
              <w:left w:val="single" w:sz="4" w:space="0" w:color="auto"/>
              <w:bottom w:val="single" w:sz="4" w:space="0" w:color="auto"/>
              <w:right w:val="single" w:sz="4" w:space="0" w:color="auto"/>
            </w:tcBorders>
            <w:hideMark/>
          </w:tcPr>
          <w:p w:rsidR="002F24CE" w:rsidRDefault="00F82C4A">
            <w:pPr>
              <w:jc w:val="center"/>
            </w:pPr>
            <w:r>
              <w:rPr>
                <w:rFonts w:ascii="Arial" w:hAnsi="Arial" w:cs="Arial"/>
                <w:b/>
                <w:color w:val="C00000"/>
                <w:sz w:val="24"/>
              </w:rPr>
              <w:t>ACCIONES SUBSECUENTES</w:t>
            </w:r>
            <w:r w:rsidRPr="004864C2">
              <w:rPr>
                <w:rFonts w:ascii="Arial" w:hAnsi="Arial" w:cs="Arial"/>
                <w:b/>
                <w:color w:val="C00000"/>
                <w:sz w:val="24"/>
              </w:rPr>
              <w:t>:</w:t>
            </w:r>
          </w:p>
        </w:tc>
        <w:tc>
          <w:tcPr>
            <w:tcW w:w="4536" w:type="dxa"/>
            <w:tcBorders>
              <w:top w:val="single" w:sz="4" w:space="0" w:color="auto"/>
              <w:left w:val="single" w:sz="4" w:space="0" w:color="auto"/>
              <w:bottom w:val="single" w:sz="4" w:space="0" w:color="auto"/>
              <w:right w:val="single" w:sz="4" w:space="0" w:color="auto"/>
            </w:tcBorders>
            <w:hideMark/>
          </w:tcPr>
          <w:p w:rsidR="002F24CE" w:rsidRDefault="002F24CE">
            <w:pPr>
              <w:jc w:val="right"/>
            </w:pPr>
            <w:r>
              <w:rPr>
                <w:rFonts w:ascii="Arial" w:hAnsi="Arial" w:cs="Arial"/>
                <w:b/>
                <w:color w:val="C00000"/>
                <w:sz w:val="24"/>
              </w:rPr>
              <w:t>FECHA: 29 de Junio de 2015</w:t>
            </w:r>
          </w:p>
        </w:tc>
      </w:tr>
      <w:tr w:rsidR="002F24CE" w:rsidTr="002F24CE">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F24CE" w:rsidRDefault="002F24CE">
            <w:pPr>
              <w:jc w:val="center"/>
              <w:rPr>
                <w:rFonts w:ascii="Arial" w:hAnsi="Arial" w:cs="Arial"/>
                <w:b/>
                <w:color w:val="C00000"/>
                <w:sz w:val="24"/>
              </w:rPr>
            </w:pPr>
            <w:r>
              <w:rPr>
                <w:rFonts w:ascii="Arial" w:hAnsi="Arial" w:cs="Arial"/>
                <w:b/>
                <w:color w:val="C00000"/>
                <w:sz w:val="24"/>
              </w:rPr>
              <w:t>NIVEL DE CONFLICTIVIDAD: AMARILLO</w:t>
            </w:r>
          </w:p>
        </w:tc>
      </w:tr>
      <w:tr w:rsidR="002F24CE" w:rsidTr="004B0CA5">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auto"/>
            <w:hideMark/>
          </w:tcPr>
          <w:p w:rsidR="002F24CE" w:rsidRDefault="002F24CE">
            <w:pPr>
              <w:jc w:val="both"/>
              <w:rPr>
                <w:rFonts w:ascii="Arial" w:hAnsi="Arial" w:cs="Arial"/>
                <w:sz w:val="28"/>
                <w:szCs w:val="28"/>
              </w:rPr>
            </w:pPr>
            <w:r>
              <w:rPr>
                <w:rFonts w:ascii="Arial" w:hAnsi="Arial" w:cs="Arial"/>
                <w:sz w:val="28"/>
                <w:szCs w:val="28"/>
              </w:rPr>
              <w:t>.Con esta fecha se hizo entrega al H. Congreso del Estado de la iniciativa de decreto para la creación de este municipio, firmado por el C. Gobernador, y para su dictamen y aprobación final por parte de ese poder legislativo.</w:t>
            </w:r>
          </w:p>
        </w:tc>
      </w:tr>
      <w:tr w:rsidR="002F24CE" w:rsidTr="002F24CE">
        <w:tc>
          <w:tcPr>
            <w:tcW w:w="51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24CE" w:rsidRDefault="002F24CE">
            <w:pPr>
              <w:rPr>
                <w:rFonts w:ascii="Arial" w:hAnsi="Arial" w:cs="Arial"/>
                <w:sz w:val="24"/>
              </w:rPr>
            </w:pPr>
            <w:r>
              <w:rPr>
                <w:rFonts w:ascii="Arial" w:hAnsi="Arial" w:cs="Arial"/>
                <w:sz w:val="24"/>
              </w:rPr>
              <w:t>Responsable: CARLOS LEAL ESCOBAR</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24CE" w:rsidRDefault="002F24CE">
            <w:pPr>
              <w:rPr>
                <w:rFonts w:ascii="Arial" w:hAnsi="Arial" w:cs="Arial"/>
                <w:sz w:val="24"/>
              </w:rPr>
            </w:pPr>
            <w:r>
              <w:rPr>
                <w:rFonts w:ascii="Arial" w:hAnsi="Arial" w:cs="Arial"/>
                <w:sz w:val="24"/>
              </w:rPr>
              <w:t>Elaboró: Carlos Leal Escobar</w:t>
            </w:r>
          </w:p>
        </w:tc>
      </w:tr>
    </w:tbl>
    <w:p w:rsidR="002F24CE" w:rsidRDefault="002F24CE"/>
    <w:tbl>
      <w:tblPr>
        <w:tblStyle w:val="Tablaconcuadrcula"/>
        <w:tblW w:w="0" w:type="auto"/>
        <w:tblInd w:w="-34" w:type="dxa"/>
        <w:tblLook w:val="04A0" w:firstRow="1" w:lastRow="0" w:firstColumn="1" w:lastColumn="0" w:noHBand="0" w:noVBand="1"/>
      </w:tblPr>
      <w:tblGrid>
        <w:gridCol w:w="34"/>
        <w:gridCol w:w="5070"/>
        <w:gridCol w:w="992"/>
        <w:gridCol w:w="4536"/>
      </w:tblGrid>
      <w:tr w:rsidR="00F82C4A" w:rsidTr="00F82C4A">
        <w:trPr>
          <w:gridBefore w:val="1"/>
          <w:wBefore w:w="34" w:type="dxa"/>
        </w:trPr>
        <w:tc>
          <w:tcPr>
            <w:tcW w:w="6062" w:type="dxa"/>
            <w:gridSpan w:val="2"/>
            <w:tcBorders>
              <w:top w:val="single" w:sz="4" w:space="0" w:color="auto"/>
              <w:left w:val="single" w:sz="4" w:space="0" w:color="auto"/>
              <w:bottom w:val="single" w:sz="4" w:space="0" w:color="auto"/>
              <w:right w:val="single" w:sz="4" w:space="0" w:color="auto"/>
            </w:tcBorders>
            <w:hideMark/>
          </w:tcPr>
          <w:p w:rsidR="00F82C4A" w:rsidRDefault="004B0CA5">
            <w:pPr>
              <w:jc w:val="center"/>
            </w:pPr>
            <w:r>
              <w:rPr>
                <w:rFonts w:ascii="Arial" w:hAnsi="Arial" w:cs="Arial"/>
                <w:b/>
                <w:color w:val="C00000"/>
                <w:sz w:val="24"/>
              </w:rPr>
              <w:t>ACCIONES SUBSECUENTES</w:t>
            </w:r>
            <w:r w:rsidRPr="004864C2">
              <w:rPr>
                <w:rFonts w:ascii="Arial" w:hAnsi="Arial" w:cs="Arial"/>
                <w:b/>
                <w:color w:val="C00000"/>
                <w:sz w:val="24"/>
              </w:rPr>
              <w:t>:</w:t>
            </w:r>
          </w:p>
        </w:tc>
        <w:tc>
          <w:tcPr>
            <w:tcW w:w="4536" w:type="dxa"/>
            <w:tcBorders>
              <w:top w:val="single" w:sz="4" w:space="0" w:color="auto"/>
              <w:left w:val="single" w:sz="4" w:space="0" w:color="auto"/>
              <w:bottom w:val="single" w:sz="4" w:space="0" w:color="auto"/>
              <w:right w:val="single" w:sz="4" w:space="0" w:color="auto"/>
            </w:tcBorders>
            <w:hideMark/>
          </w:tcPr>
          <w:p w:rsidR="00F82C4A" w:rsidRDefault="00F82C4A">
            <w:pPr>
              <w:jc w:val="right"/>
            </w:pPr>
            <w:r>
              <w:rPr>
                <w:rFonts w:ascii="Arial" w:hAnsi="Arial" w:cs="Arial"/>
                <w:b/>
                <w:color w:val="C00000"/>
                <w:sz w:val="24"/>
              </w:rPr>
              <w:t>FECHA: 21 de Enero de 2016</w:t>
            </w:r>
          </w:p>
        </w:tc>
      </w:tr>
      <w:tr w:rsidR="00F82C4A" w:rsidTr="00F82C4A">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F82C4A" w:rsidRDefault="00F82C4A">
            <w:pPr>
              <w:jc w:val="center"/>
              <w:rPr>
                <w:rFonts w:ascii="Arial" w:hAnsi="Arial" w:cs="Arial"/>
                <w:b/>
                <w:color w:val="C00000"/>
                <w:sz w:val="24"/>
              </w:rPr>
            </w:pPr>
            <w:r>
              <w:rPr>
                <w:rFonts w:ascii="Arial" w:hAnsi="Arial" w:cs="Arial"/>
                <w:b/>
                <w:color w:val="C00000"/>
                <w:sz w:val="24"/>
              </w:rPr>
              <w:t>NIVEL DE CONFLICTIVIDAD: AMARILLO</w:t>
            </w:r>
          </w:p>
        </w:tc>
      </w:tr>
      <w:tr w:rsidR="00F82C4A" w:rsidTr="004B0CA5">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auto"/>
          </w:tcPr>
          <w:p w:rsidR="00F82C4A" w:rsidRDefault="00F82C4A">
            <w:pPr>
              <w:jc w:val="both"/>
              <w:rPr>
                <w:rFonts w:ascii="Arial" w:hAnsi="Arial" w:cs="Arial"/>
                <w:sz w:val="28"/>
                <w:szCs w:val="28"/>
              </w:rPr>
            </w:pPr>
            <w:r>
              <w:rPr>
                <w:rFonts w:ascii="Arial" w:hAnsi="Arial" w:cs="Arial"/>
                <w:sz w:val="28"/>
                <w:szCs w:val="28"/>
              </w:rPr>
              <w:t xml:space="preserve">El 21 de Enero se llevó a cabo reunión de trabajo conjunta con los Comités Gestores de los proyectos de Santa Cruz del Rincón, Temalacatzingo, San Nicolás </w:t>
            </w:r>
            <w:r>
              <w:rPr>
                <w:rFonts w:ascii="Arial" w:hAnsi="Arial" w:cs="Arial"/>
                <w:sz w:val="28"/>
                <w:szCs w:val="28"/>
              </w:rPr>
              <w:lastRenderedPageBreak/>
              <w:t>y Las Vigas. Resultado de los planteamientos vertidos, se llegó al siguiente Acuerdo:</w:t>
            </w:r>
          </w:p>
          <w:p w:rsidR="00F82C4A" w:rsidRDefault="00F82C4A">
            <w:pPr>
              <w:jc w:val="both"/>
              <w:rPr>
                <w:rFonts w:ascii="Arial" w:hAnsi="Arial" w:cs="Arial"/>
                <w:sz w:val="28"/>
                <w:szCs w:val="28"/>
              </w:rPr>
            </w:pPr>
          </w:p>
          <w:p w:rsidR="00F82C4A" w:rsidRDefault="00F82C4A">
            <w:pPr>
              <w:jc w:val="both"/>
              <w:rPr>
                <w:rFonts w:ascii="Arial" w:hAnsi="Arial" w:cs="Arial"/>
                <w:sz w:val="28"/>
                <w:szCs w:val="28"/>
              </w:rPr>
            </w:pPr>
            <w:r>
              <w:rPr>
                <w:rFonts w:ascii="Arial" w:hAnsi="Arial" w:cs="Arial"/>
                <w:b/>
                <w:sz w:val="28"/>
                <w:szCs w:val="28"/>
              </w:rPr>
              <w:t>UNICO.-</w:t>
            </w:r>
            <w:r>
              <w:rPr>
                <w:rFonts w:ascii="Arial" w:hAnsi="Arial" w:cs="Arial"/>
                <w:sz w:val="28"/>
                <w:szCs w:val="28"/>
              </w:rPr>
              <w:t xml:space="preserve"> Una vez que se analizó el avance que presentan los cuatro proyectos de creación de nuevos municipios y toda vez que el trámite se encuentra depositado en el H. Congreso del Estado, se determinó como única solicitud, que los representantes de los Comités piden ser recibidos en audiencia por el C. Gobernador, a efecto de conocer su opinión y postura sobre los proyectos en comento.</w:t>
            </w:r>
          </w:p>
        </w:tc>
      </w:tr>
      <w:tr w:rsidR="00F82C4A" w:rsidTr="00F82C4A">
        <w:tc>
          <w:tcPr>
            <w:tcW w:w="51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2C4A" w:rsidRDefault="00F82C4A">
            <w:pPr>
              <w:rPr>
                <w:rFonts w:ascii="Arial" w:hAnsi="Arial" w:cs="Arial"/>
                <w:sz w:val="24"/>
              </w:rPr>
            </w:pPr>
            <w:r>
              <w:rPr>
                <w:rFonts w:ascii="Arial" w:hAnsi="Arial" w:cs="Arial"/>
                <w:sz w:val="24"/>
              </w:rPr>
              <w:lastRenderedPageBreak/>
              <w:t>Responsable: CARLOS LEAL ESCOBAR</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2C4A" w:rsidRDefault="00F82C4A">
            <w:pPr>
              <w:rPr>
                <w:rFonts w:ascii="Arial" w:hAnsi="Arial" w:cs="Arial"/>
                <w:sz w:val="24"/>
              </w:rPr>
            </w:pPr>
            <w:r>
              <w:rPr>
                <w:rFonts w:ascii="Arial" w:hAnsi="Arial" w:cs="Arial"/>
                <w:sz w:val="24"/>
              </w:rPr>
              <w:t>Elaboró: Carlos Leal Escobar</w:t>
            </w:r>
          </w:p>
        </w:tc>
      </w:tr>
    </w:tbl>
    <w:p w:rsidR="00F82C4A" w:rsidRDefault="00F82C4A"/>
    <w:tbl>
      <w:tblPr>
        <w:tblStyle w:val="Tablaconcuadrcula"/>
        <w:tblW w:w="0" w:type="auto"/>
        <w:tblInd w:w="-34" w:type="dxa"/>
        <w:tblLook w:val="04A0" w:firstRow="1" w:lastRow="0" w:firstColumn="1" w:lastColumn="0" w:noHBand="0" w:noVBand="1"/>
      </w:tblPr>
      <w:tblGrid>
        <w:gridCol w:w="34"/>
        <w:gridCol w:w="5070"/>
        <w:gridCol w:w="992"/>
        <w:gridCol w:w="4536"/>
      </w:tblGrid>
      <w:tr w:rsidR="004B0CA5" w:rsidTr="004B0CA5">
        <w:trPr>
          <w:gridBefore w:val="1"/>
          <w:wBefore w:w="34" w:type="dxa"/>
        </w:trPr>
        <w:tc>
          <w:tcPr>
            <w:tcW w:w="6062" w:type="dxa"/>
            <w:gridSpan w:val="2"/>
            <w:tcBorders>
              <w:top w:val="single" w:sz="4" w:space="0" w:color="auto"/>
              <w:left w:val="single" w:sz="4" w:space="0" w:color="auto"/>
              <w:bottom w:val="single" w:sz="4" w:space="0" w:color="auto"/>
              <w:right w:val="single" w:sz="4" w:space="0" w:color="auto"/>
            </w:tcBorders>
            <w:hideMark/>
          </w:tcPr>
          <w:p w:rsidR="004B0CA5" w:rsidRDefault="004B0CA5">
            <w:pPr>
              <w:jc w:val="center"/>
            </w:pPr>
            <w:r>
              <w:rPr>
                <w:rFonts w:ascii="Arial" w:hAnsi="Arial" w:cs="Arial"/>
                <w:b/>
                <w:color w:val="C00000"/>
                <w:sz w:val="24"/>
              </w:rPr>
              <w:t>SITUACIÓN ACTUAL Y/O ACUERDOS:</w:t>
            </w:r>
          </w:p>
        </w:tc>
        <w:tc>
          <w:tcPr>
            <w:tcW w:w="4536" w:type="dxa"/>
            <w:tcBorders>
              <w:top w:val="single" w:sz="4" w:space="0" w:color="auto"/>
              <w:left w:val="single" w:sz="4" w:space="0" w:color="auto"/>
              <w:bottom w:val="single" w:sz="4" w:space="0" w:color="auto"/>
              <w:right w:val="single" w:sz="4" w:space="0" w:color="auto"/>
            </w:tcBorders>
            <w:hideMark/>
          </w:tcPr>
          <w:p w:rsidR="004B0CA5" w:rsidRDefault="004B0CA5">
            <w:pPr>
              <w:jc w:val="right"/>
            </w:pPr>
            <w:r>
              <w:rPr>
                <w:rFonts w:ascii="Arial" w:hAnsi="Arial" w:cs="Arial"/>
                <w:b/>
                <w:color w:val="C00000"/>
                <w:sz w:val="24"/>
              </w:rPr>
              <w:t>FECHA: 15 de Febrero de 2016</w:t>
            </w:r>
          </w:p>
        </w:tc>
      </w:tr>
      <w:tr w:rsidR="004B0CA5" w:rsidTr="004B0CA5">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0CA5" w:rsidRDefault="004B0CA5">
            <w:pPr>
              <w:jc w:val="center"/>
              <w:rPr>
                <w:rFonts w:ascii="Arial" w:hAnsi="Arial" w:cs="Arial"/>
                <w:b/>
                <w:color w:val="C00000"/>
                <w:sz w:val="24"/>
              </w:rPr>
            </w:pPr>
            <w:r>
              <w:rPr>
                <w:rFonts w:ascii="Arial" w:hAnsi="Arial" w:cs="Arial"/>
                <w:b/>
                <w:color w:val="C00000"/>
                <w:sz w:val="24"/>
              </w:rPr>
              <w:t>NIVEL DE CONFLICTIVIDAD: AMARILLO</w:t>
            </w:r>
          </w:p>
        </w:tc>
      </w:tr>
      <w:tr w:rsidR="004B0CA5" w:rsidTr="004B0CA5">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B0CA5" w:rsidRDefault="004B0CA5">
            <w:pPr>
              <w:jc w:val="both"/>
              <w:rPr>
                <w:rFonts w:ascii="Arial" w:hAnsi="Arial" w:cs="Arial"/>
                <w:sz w:val="28"/>
                <w:szCs w:val="28"/>
              </w:rPr>
            </w:pPr>
            <w:r>
              <w:rPr>
                <w:rFonts w:ascii="Arial" w:hAnsi="Arial" w:cs="Arial"/>
                <w:sz w:val="28"/>
                <w:szCs w:val="28"/>
              </w:rPr>
              <w:t>Con esta fecha se llevó a cabo reunión de trabajo conjunta con los Comités Gestores de los proyectos de Santa Cruz del Rincón, Temalacatzingo, San Nicolás y Las Vigas, misma en que los integrantes de los comités gestores ratifican su pretensión de ser recibidos en audiencia por el jefe del Ejecutivo, para conocer su postura sobre estos.</w:t>
            </w:r>
          </w:p>
        </w:tc>
      </w:tr>
      <w:tr w:rsidR="004B0CA5" w:rsidTr="004B0CA5">
        <w:tc>
          <w:tcPr>
            <w:tcW w:w="51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B0CA5" w:rsidRDefault="004B0CA5">
            <w:pPr>
              <w:rPr>
                <w:rFonts w:ascii="Arial" w:hAnsi="Arial" w:cs="Arial"/>
                <w:sz w:val="24"/>
              </w:rPr>
            </w:pPr>
            <w:r>
              <w:rPr>
                <w:rFonts w:ascii="Arial" w:hAnsi="Arial" w:cs="Arial"/>
                <w:sz w:val="24"/>
              </w:rPr>
              <w:t>Responsable: CARLOS LEAL ESCOBAR</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B0CA5" w:rsidRDefault="004B0CA5">
            <w:pPr>
              <w:rPr>
                <w:rFonts w:ascii="Arial" w:hAnsi="Arial" w:cs="Arial"/>
                <w:sz w:val="24"/>
              </w:rPr>
            </w:pPr>
            <w:r>
              <w:rPr>
                <w:rFonts w:ascii="Arial" w:hAnsi="Arial" w:cs="Arial"/>
                <w:sz w:val="24"/>
              </w:rPr>
              <w:t>Elaboró: Carlos Leal Escobar</w:t>
            </w:r>
          </w:p>
        </w:tc>
      </w:tr>
    </w:tbl>
    <w:p w:rsidR="004B0CA5" w:rsidRDefault="004B0CA5"/>
    <w:p w:rsidR="004B0CA5" w:rsidRDefault="008B4F8D">
      <w:r>
        <w:rPr>
          <w:noProof/>
          <w:lang w:eastAsia="es-ES"/>
        </w:rPr>
        <w:drawing>
          <wp:inline distT="0" distB="0" distL="0" distR="0" wp14:anchorId="073AD462" wp14:editId="4C243F0A">
            <wp:extent cx="3599180" cy="3599180"/>
            <wp:effectExtent l="0" t="0" r="1270" b="127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180" cy="3599180"/>
                    </a:xfrm>
                    <a:prstGeom prst="rect">
                      <a:avLst/>
                    </a:prstGeom>
                  </pic:spPr>
                </pic:pic>
              </a:graphicData>
            </a:graphic>
          </wp:inline>
        </w:drawing>
      </w:r>
      <w:bookmarkStart w:id="0" w:name="_GoBack"/>
      <w:bookmarkEnd w:id="0"/>
    </w:p>
    <w:sectPr w:rsidR="004B0CA5" w:rsidSect="00F52589">
      <w:headerReference w:type="default" r:id="rId8"/>
      <w:pgSz w:w="12240" w:h="15840" w:code="1"/>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CA" w:rsidRDefault="00931FCA" w:rsidP="00006DAC">
      <w:pPr>
        <w:spacing w:after="0" w:line="240" w:lineRule="auto"/>
      </w:pPr>
      <w:r>
        <w:separator/>
      </w:r>
    </w:p>
  </w:endnote>
  <w:endnote w:type="continuationSeparator" w:id="0">
    <w:p w:rsidR="00931FCA" w:rsidRDefault="00931FCA" w:rsidP="0000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al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CA" w:rsidRDefault="00931FCA" w:rsidP="00006DAC">
      <w:pPr>
        <w:spacing w:after="0" w:line="240" w:lineRule="auto"/>
      </w:pPr>
      <w:r>
        <w:separator/>
      </w:r>
    </w:p>
  </w:footnote>
  <w:footnote w:type="continuationSeparator" w:id="0">
    <w:p w:rsidR="00931FCA" w:rsidRDefault="00931FCA" w:rsidP="0000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3C" w:rsidRDefault="00D705CC" w:rsidP="00006DAC">
    <w:pPr>
      <w:pStyle w:val="Encabezado"/>
      <w:rPr>
        <w:lang w:val="es-MX"/>
      </w:rPr>
    </w:pPr>
    <w:r>
      <w:rPr>
        <w:noProof/>
        <w:lang w:eastAsia="es-ES"/>
      </w:rPr>
      <w:drawing>
        <wp:inline distT="0" distB="0" distL="0" distR="0">
          <wp:extent cx="6681216" cy="993648"/>
          <wp:effectExtent l="19050" t="0" r="5334" b="0"/>
          <wp:docPr id="1" name="0 Imagen" descr="ENCABEZADO TARJ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TARJETAS.jpg"/>
                  <pic:cNvPicPr/>
                </pic:nvPicPr>
                <pic:blipFill>
                  <a:blip r:embed="rId1"/>
                  <a:stretch>
                    <a:fillRect/>
                  </a:stretch>
                </pic:blipFill>
                <pic:spPr>
                  <a:xfrm>
                    <a:off x="0" y="0"/>
                    <a:ext cx="6681216" cy="993648"/>
                  </a:xfrm>
                  <a:prstGeom prst="rect">
                    <a:avLst/>
                  </a:prstGeom>
                </pic:spPr>
              </pic:pic>
            </a:graphicData>
          </a:graphic>
        </wp:inline>
      </w:drawing>
    </w:r>
  </w:p>
  <w:p w:rsidR="00D705CC" w:rsidRPr="00FD433C" w:rsidRDefault="00D705CC" w:rsidP="00006DA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76C2"/>
    <w:multiLevelType w:val="hybridMultilevel"/>
    <w:tmpl w:val="6E74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618F1"/>
    <w:multiLevelType w:val="hybridMultilevel"/>
    <w:tmpl w:val="C40EBE5E"/>
    <w:lvl w:ilvl="0" w:tplc="D9DEC85E">
      <w:start w:val="1"/>
      <w:numFmt w:val="upperRoman"/>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3D5C4556"/>
    <w:multiLevelType w:val="hybridMultilevel"/>
    <w:tmpl w:val="C40EBE5E"/>
    <w:lvl w:ilvl="0" w:tplc="D9DEC85E">
      <w:start w:val="1"/>
      <w:numFmt w:val="upperRoman"/>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49" strokecolor="none [2405]">
      <v:stroke startarrow="oval" endarrow="oval" color="none [2405]" weight="2pt"/>
    </o:shapedefaults>
  </w:hdrShapeDefaults>
  <w:footnotePr>
    <w:footnote w:id="-1"/>
    <w:footnote w:id="0"/>
  </w:footnotePr>
  <w:endnotePr>
    <w:endnote w:id="-1"/>
    <w:endnote w:id="0"/>
  </w:endnotePr>
  <w:compat>
    <w:compatSetting w:name="compatibilityMode" w:uri="http://schemas.microsoft.com/office/word" w:val="12"/>
  </w:compat>
  <w:rsids>
    <w:rsidRoot w:val="00006DAC"/>
    <w:rsid w:val="000039D9"/>
    <w:rsid w:val="00005F0A"/>
    <w:rsid w:val="00006DAC"/>
    <w:rsid w:val="00071C04"/>
    <w:rsid w:val="00091221"/>
    <w:rsid w:val="000B1C80"/>
    <w:rsid w:val="000D3BF7"/>
    <w:rsid w:val="000D5BA6"/>
    <w:rsid w:val="000E38F3"/>
    <w:rsid w:val="001073AF"/>
    <w:rsid w:val="001323E3"/>
    <w:rsid w:val="00157F1B"/>
    <w:rsid w:val="001A56B2"/>
    <w:rsid w:val="001B25DE"/>
    <w:rsid w:val="001B5E3B"/>
    <w:rsid w:val="001F4983"/>
    <w:rsid w:val="0020569D"/>
    <w:rsid w:val="00206EDF"/>
    <w:rsid w:val="00234330"/>
    <w:rsid w:val="00247778"/>
    <w:rsid w:val="002529AF"/>
    <w:rsid w:val="00257C44"/>
    <w:rsid w:val="00271F77"/>
    <w:rsid w:val="00280264"/>
    <w:rsid w:val="00283696"/>
    <w:rsid w:val="0028753B"/>
    <w:rsid w:val="002E1223"/>
    <w:rsid w:val="002F24CE"/>
    <w:rsid w:val="00362F49"/>
    <w:rsid w:val="00371802"/>
    <w:rsid w:val="00372052"/>
    <w:rsid w:val="00374DF0"/>
    <w:rsid w:val="003A1A6C"/>
    <w:rsid w:val="003C5B92"/>
    <w:rsid w:val="004864C2"/>
    <w:rsid w:val="004B0CA5"/>
    <w:rsid w:val="00567112"/>
    <w:rsid w:val="0057434B"/>
    <w:rsid w:val="005B2849"/>
    <w:rsid w:val="005C66A4"/>
    <w:rsid w:val="005D695A"/>
    <w:rsid w:val="00624EA0"/>
    <w:rsid w:val="00643B1F"/>
    <w:rsid w:val="00666A73"/>
    <w:rsid w:val="00682A78"/>
    <w:rsid w:val="006C3B86"/>
    <w:rsid w:val="006F660B"/>
    <w:rsid w:val="007017A0"/>
    <w:rsid w:val="00705EB5"/>
    <w:rsid w:val="00752AAB"/>
    <w:rsid w:val="00776220"/>
    <w:rsid w:val="00783256"/>
    <w:rsid w:val="00817CD8"/>
    <w:rsid w:val="008554E6"/>
    <w:rsid w:val="00874873"/>
    <w:rsid w:val="008762A9"/>
    <w:rsid w:val="008B4F8D"/>
    <w:rsid w:val="008F22A6"/>
    <w:rsid w:val="00912CEF"/>
    <w:rsid w:val="00931FCA"/>
    <w:rsid w:val="009940B0"/>
    <w:rsid w:val="009D1C29"/>
    <w:rsid w:val="00A033FC"/>
    <w:rsid w:val="00A73E95"/>
    <w:rsid w:val="00AA2B66"/>
    <w:rsid w:val="00AD6A69"/>
    <w:rsid w:val="00B406B4"/>
    <w:rsid w:val="00B53962"/>
    <w:rsid w:val="00BB43C5"/>
    <w:rsid w:val="00D34C39"/>
    <w:rsid w:val="00D67B27"/>
    <w:rsid w:val="00D705CC"/>
    <w:rsid w:val="00E32D07"/>
    <w:rsid w:val="00E57E64"/>
    <w:rsid w:val="00ED12F2"/>
    <w:rsid w:val="00F00004"/>
    <w:rsid w:val="00F22FD0"/>
    <w:rsid w:val="00F44E2F"/>
    <w:rsid w:val="00F52589"/>
    <w:rsid w:val="00F75EDE"/>
    <w:rsid w:val="00F82C4A"/>
    <w:rsid w:val="00FB5D95"/>
    <w:rsid w:val="00FC485C"/>
    <w:rsid w:val="00FD433C"/>
    <w:rsid w:val="00FE1F28"/>
    <w:rsid w:val="00FE2A8E"/>
    <w:rsid w:val="00FF27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05]">
      <v:stroke startarrow="oval" endarrow="oval" color="none [2405]" weight="2pt"/>
    </o:shapedefaults>
    <o:shapelayout v:ext="edit">
      <o:idmap v:ext="edit" data="1"/>
    </o:shapelayout>
  </w:shapeDefaults>
  <w:decimalSymbol w:val=","/>
  <w:listSeparator w:val=";"/>
  <w15:docId w15:val="{296F4155-227F-413E-A358-7D1B6D29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D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6DAC"/>
  </w:style>
  <w:style w:type="paragraph" w:styleId="Piedepgina">
    <w:name w:val="footer"/>
    <w:basedOn w:val="Normal"/>
    <w:link w:val="PiedepginaCar"/>
    <w:uiPriority w:val="99"/>
    <w:semiHidden/>
    <w:unhideWhenUsed/>
    <w:rsid w:val="00006D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6DAC"/>
  </w:style>
  <w:style w:type="paragraph" w:styleId="Textodeglobo">
    <w:name w:val="Balloon Text"/>
    <w:basedOn w:val="Normal"/>
    <w:link w:val="TextodegloboCar"/>
    <w:uiPriority w:val="99"/>
    <w:semiHidden/>
    <w:unhideWhenUsed/>
    <w:rsid w:val="00006D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DAC"/>
    <w:rPr>
      <w:rFonts w:ascii="Tahoma" w:hAnsi="Tahoma" w:cs="Tahoma"/>
      <w:sz w:val="16"/>
      <w:szCs w:val="16"/>
    </w:rPr>
  </w:style>
  <w:style w:type="table" w:styleId="Tablaconcuadrcula">
    <w:name w:val="Table Grid"/>
    <w:basedOn w:val="Tablanormal"/>
    <w:uiPriority w:val="59"/>
    <w:rsid w:val="0000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FE2A8E"/>
    <w:pPr>
      <w:suppressAutoHyphens/>
      <w:spacing w:after="120" w:line="240" w:lineRule="auto"/>
    </w:pPr>
    <w:rPr>
      <w:rFonts w:ascii="Arial" w:eastAsia="Times New Roman" w:hAnsi="Arial" w:cs="Times New Roman"/>
      <w:sz w:val="16"/>
      <w:szCs w:val="16"/>
      <w:lang w:eastAsia="ar-SA"/>
    </w:rPr>
  </w:style>
  <w:style w:type="character" w:customStyle="1" w:styleId="Textoindependiente3Car">
    <w:name w:val="Texto independiente 3 Car"/>
    <w:basedOn w:val="Fuentedeprrafopredeter"/>
    <w:link w:val="Textoindependiente3"/>
    <w:rsid w:val="00FE2A8E"/>
    <w:rPr>
      <w:rFonts w:ascii="Arial" w:eastAsia="Times New Roman" w:hAnsi="Arial" w:cs="Times New Roman"/>
      <w:sz w:val="16"/>
      <w:szCs w:val="16"/>
      <w:lang w:eastAsia="ar-SA"/>
    </w:rPr>
  </w:style>
  <w:style w:type="paragraph" w:styleId="Prrafodelista">
    <w:name w:val="List Paragraph"/>
    <w:basedOn w:val="Normal"/>
    <w:uiPriority w:val="34"/>
    <w:qFormat/>
    <w:rsid w:val="0020569D"/>
    <w:pPr>
      <w:ind w:left="720"/>
      <w:contextualSpacing/>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98">
      <w:bodyDiv w:val="1"/>
      <w:marLeft w:val="0"/>
      <w:marRight w:val="0"/>
      <w:marTop w:val="0"/>
      <w:marBottom w:val="0"/>
      <w:divBdr>
        <w:top w:val="none" w:sz="0" w:space="0" w:color="auto"/>
        <w:left w:val="none" w:sz="0" w:space="0" w:color="auto"/>
        <w:bottom w:val="none" w:sz="0" w:space="0" w:color="auto"/>
        <w:right w:val="none" w:sz="0" w:space="0" w:color="auto"/>
      </w:divBdr>
    </w:div>
    <w:div w:id="909193784">
      <w:bodyDiv w:val="1"/>
      <w:marLeft w:val="0"/>
      <w:marRight w:val="0"/>
      <w:marTop w:val="0"/>
      <w:marBottom w:val="0"/>
      <w:divBdr>
        <w:top w:val="none" w:sz="0" w:space="0" w:color="auto"/>
        <w:left w:val="none" w:sz="0" w:space="0" w:color="auto"/>
        <w:bottom w:val="none" w:sz="0" w:space="0" w:color="auto"/>
        <w:right w:val="none" w:sz="0" w:space="0" w:color="auto"/>
      </w:divBdr>
    </w:div>
    <w:div w:id="18309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c:creator>
  <cp:keywords/>
  <dc:description/>
  <cp:lastModifiedBy>jorge zarate</cp:lastModifiedBy>
  <cp:revision>25</cp:revision>
  <cp:lastPrinted>2012-01-10T17:07:00Z</cp:lastPrinted>
  <dcterms:created xsi:type="dcterms:W3CDTF">2011-11-09T17:40:00Z</dcterms:created>
  <dcterms:modified xsi:type="dcterms:W3CDTF">2016-10-10T16:55:00Z</dcterms:modified>
</cp:coreProperties>
</file>