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43" w:rsidRDefault="00FC0E43" w:rsidP="00FC0E43">
      <w:pPr>
        <w:jc w:val="center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28"/>
          <w:szCs w:val="28"/>
        </w:rPr>
        <w:t>ANEXO ÚNICO</w:t>
      </w:r>
    </w:p>
    <w:p w:rsidR="00FC0E43" w:rsidRPr="00A60F5F" w:rsidRDefault="00FC0E43" w:rsidP="00FC0E43">
      <w:pPr>
        <w:jc w:val="center"/>
        <w:rPr>
          <w:rFonts w:ascii="Montserrat" w:hAnsi="Montserrat"/>
          <w:b/>
          <w:sz w:val="16"/>
          <w:szCs w:val="16"/>
        </w:rPr>
      </w:pPr>
      <w:r w:rsidRPr="00A60F5F">
        <w:rPr>
          <w:rFonts w:ascii="Montserrat" w:hAnsi="Montserrat"/>
          <w:b/>
          <w:sz w:val="16"/>
          <w:szCs w:val="16"/>
        </w:rPr>
        <w:t>ANEXO 3</w:t>
      </w:r>
    </w:p>
    <w:p w:rsidR="00FC0E43" w:rsidRDefault="00FC0E43" w:rsidP="00FC0E43">
      <w:pPr>
        <w:jc w:val="center"/>
        <w:rPr>
          <w:rFonts w:ascii="Montserrat" w:hAnsi="Montserrat"/>
          <w:b/>
          <w:sz w:val="16"/>
          <w:szCs w:val="16"/>
        </w:rPr>
      </w:pPr>
      <w:r w:rsidRPr="00A60F5F">
        <w:rPr>
          <w:rFonts w:ascii="Montserrat" w:hAnsi="Montserrat"/>
          <w:b/>
          <w:sz w:val="16"/>
          <w:szCs w:val="16"/>
        </w:rPr>
        <w:t>DISTRIBUCIÓN DEL GASTO POR CAPÍTULO, CONCEPTO Y PARTIDA PRESUPUESTARIA</w:t>
      </w: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6608"/>
        <w:gridCol w:w="2307"/>
      </w:tblGrid>
      <w:tr w:rsidR="00B63C22" w:rsidRPr="00C649FD" w:rsidTr="00EE6FFE">
        <w:trPr>
          <w:trHeight w:val="440"/>
          <w:tblHeader/>
          <w:jc w:val="center"/>
        </w:trPr>
        <w:tc>
          <w:tcPr>
            <w:tcW w:w="7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  <w:t>PARTIDAS DE GASTO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B63C22" w:rsidRPr="00C649FD" w:rsidTr="00EE6FFE">
        <w:trPr>
          <w:trHeight w:val="440"/>
          <w:jc w:val="center"/>
        </w:trPr>
        <w:tc>
          <w:tcPr>
            <w:tcW w:w="7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63C22" w:rsidRPr="00C649FD" w:rsidTr="00EE6FFE">
        <w:trPr>
          <w:trHeight w:val="440"/>
          <w:jc w:val="center"/>
        </w:trPr>
        <w:tc>
          <w:tcPr>
            <w:tcW w:w="7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63C22" w:rsidRPr="00C649FD" w:rsidTr="005357BB">
        <w:trPr>
          <w:trHeight w:val="525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1200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"REMUNERACIONES AL PERSONAL DE CARÁCTER TRANSITORIO"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A66F21" w:rsidP="00CA71D9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$124</w:t>
            </w:r>
            <w:r w:rsidR="008B3126"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CA71D9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778</w:t>
            </w:r>
            <w:r w:rsidR="008B3126"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CA71D9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312.57</w:t>
            </w:r>
          </w:p>
        </w:tc>
      </w:tr>
      <w:tr w:rsidR="00B63C22" w:rsidRPr="00C649FD" w:rsidTr="005357BB">
        <w:trPr>
          <w:trHeight w:val="7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121. HONORARIOS ASIMILABLES A SALARIOS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B63C22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 xml:space="preserve">12101. Honorarios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CA71D9" w:rsidP="00CA71D9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$124</w:t>
            </w:r>
            <w:r w:rsidR="008B3126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778</w:t>
            </w:r>
            <w:r w:rsidR="008B3126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312</w:t>
            </w:r>
            <w:r w:rsidR="008B3126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B63C22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hAnsi="Montserrat"/>
                <w:b/>
              </w:rPr>
              <w:t xml:space="preserve">1300            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 xml:space="preserve">“REMUNERACIONES ADICIONALES Y ESPECIALES”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CA71D9" w:rsidP="00CA71D9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$13</w:t>
            </w:r>
            <w:r w:rsidR="00C17C0D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864</w:t>
            </w:r>
            <w:r w:rsidR="00C17C0D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255.71</w:t>
            </w:r>
          </w:p>
        </w:tc>
      </w:tr>
      <w:tr w:rsidR="00B63C22" w:rsidRPr="00C649FD" w:rsidTr="005357BB">
        <w:trPr>
          <w:trHeight w:val="137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132. PRIMAS DE VACACIONES, DOMINICAL Y GRATIFICACIÓN DE FIN DE AÑO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B63C22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13202. Aguinaldo o gratificación de fin de año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CA71D9" w:rsidP="00CA71D9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$13</w:t>
            </w:r>
            <w:r w:rsidR="00C17C0D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864</w:t>
            </w:r>
            <w:r w:rsidR="00C17C0D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255.71</w:t>
            </w:r>
          </w:p>
        </w:tc>
      </w:tr>
      <w:tr w:rsidR="00B63C22" w:rsidRPr="00C649FD" w:rsidTr="005357BB">
        <w:trPr>
          <w:trHeight w:val="360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2500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"PRODUCTOS QUÍMICOS, FARMACÉUTICOS Y DE LABORATORIO"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B63C22" w:rsidRPr="00C649FD" w:rsidTr="005357BB">
        <w:trPr>
          <w:trHeight w:val="93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253. MEDICINAS Y PRODUCTOS FARMACÉUTICOS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B63C22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25301. Medicinas y productos farmacéuticos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B63C22" w:rsidRPr="00C649FD" w:rsidTr="005357BB">
        <w:trPr>
          <w:trHeight w:val="16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254. MATERIALES, ACCESORIOS Y SUMINISTROS MÉDICOS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B63C22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25401. Materiales, accesorios y suministros médicos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B63C22" w:rsidRPr="00C649FD" w:rsidTr="005357BB">
        <w:trPr>
          <w:trHeight w:val="87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255. MATERIALES, ACCESORIOS Y SUMINISTROS DE LABORATORIO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B63C22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25501. Materiales, accesorios y suministros de laboratorio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B63C22" w:rsidRPr="00C649FD" w:rsidTr="005357BB">
        <w:trPr>
          <w:trHeight w:val="540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hAnsi="Montserrat"/>
                <w:b/>
                <w:sz w:val="18"/>
                <w:szCs w:val="18"/>
              </w:rPr>
              <w:t xml:space="preserve">2600 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“COMBUSTIBLES, LUBRICANTES Y ADITIVOS”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B63C22" w:rsidRPr="00C649FD" w:rsidTr="005357BB">
        <w:trPr>
          <w:trHeight w:val="163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261. COMBUSTIBLES, LUBRICANTES Y ADITIVOS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63C22" w:rsidRPr="00C649FD" w:rsidTr="005357BB">
        <w:trPr>
          <w:trHeight w:val="540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2" w:rsidRPr="00C649FD" w:rsidRDefault="00B63C22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26102. Combustibles, lubricantes y aditivos para vehículos terrestres,</w:t>
            </w:r>
            <w:r w:rsidR="00271AC3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aéreos, marítimos, lacustres y fluviales destinados a servicios</w:t>
            </w:r>
            <w:r w:rsidR="00271AC3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públicos y la operación de programas públicos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C22" w:rsidRPr="00C649FD" w:rsidRDefault="00B63C22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206CC3">
        <w:trPr>
          <w:trHeight w:val="540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3500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"SERVICIOS DE INSTALACIÓN, REPARACIÓN, MANTENIMIENTO Y</w:t>
            </w:r>
            <w:r w:rsidR="00271AC3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CONSERVACIÓN"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$14,684,221.21</w:t>
            </w:r>
          </w:p>
        </w:tc>
      </w:tr>
      <w:tr w:rsidR="00C17C0D" w:rsidRPr="00C649FD" w:rsidTr="00206CC3">
        <w:trPr>
          <w:trHeight w:val="103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351. CONSERVACIÓN Y MANTENIMIENTO MENOR DE INMUEBLES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0D" w:rsidRPr="00C649FD" w:rsidRDefault="00C17C0D" w:rsidP="00C649FD">
            <w:pPr>
              <w:spacing w:after="0" w:line="240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7C0D" w:rsidRPr="00C649FD" w:rsidTr="005357BB">
        <w:trPr>
          <w:trHeight w:val="360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35102. Mantenimiento y conservación de inmuebles para la prestación</w:t>
            </w:r>
            <w:r w:rsidR="00271AC3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de servicios públicos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5357BB">
        <w:trPr>
          <w:trHeight w:val="267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354. INSTALACIÓN, REPARACIÓN Y MANTENIMIENTO DE EQUIPO E INSTRUMENTAL MÉDICO Y DE LABORATORIO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206CC3">
        <w:trPr>
          <w:trHeight w:val="540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35401. Instalación, reparación y mantenimiento de equipo e instrumental médico y de laboratorio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$14,684,221.21</w:t>
            </w:r>
          </w:p>
        </w:tc>
      </w:tr>
      <w:tr w:rsidR="00C17C0D" w:rsidRPr="00C649FD" w:rsidTr="00206CC3">
        <w:trPr>
          <w:trHeight w:val="174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355. REPARACIÓN Y MANTENIMIENTO DE EQUIPO DE TRANSPORTE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7C0D" w:rsidRPr="00C649FD" w:rsidTr="005357BB">
        <w:trPr>
          <w:trHeight w:val="555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35501. Mantenimiento y conservación de vehículos terrestres, aéreos,</w:t>
            </w:r>
            <w:r w:rsidR="00271AC3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marítimos, lacustres y fluviales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5357BB">
        <w:trPr>
          <w:trHeight w:val="6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357. INSTALACIÓN, REPARACIÓN Y MANTENIMIENTO DE MAQUINARIA, OTROS EQUIPOS Y HERRAMIENTA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555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35701. Mantenimiento y conservación de maquinaria y equipo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5357BB">
        <w:trPr>
          <w:trHeight w:val="555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 xml:space="preserve">3700            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“SERVICIOS DE TRASLADO Y VIÁTICOS”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5357BB">
        <w:trPr>
          <w:trHeight w:val="147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372. PASAJES TERRESTRES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555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37201. Pasajes terrestres nacionales para labores en campo y de</w:t>
            </w:r>
            <w:r w:rsidR="00271AC3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color w:val="000000"/>
                <w:sz w:val="18"/>
                <w:szCs w:val="18"/>
                <w:lang w:eastAsia="es-MX"/>
              </w:rPr>
              <w:t>supervisión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5357BB">
        <w:trPr>
          <w:trHeight w:val="19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F744FA">
            <w:pPr>
              <w:spacing w:before="40" w:after="40" w:line="240" w:lineRule="auto"/>
              <w:jc w:val="both"/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375. VIÁTICOS EN EL PAÍS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19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F744FA">
            <w:pPr>
              <w:spacing w:before="40" w:after="4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37501.</w:t>
            </w: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Viáticos nacionales para labores en campo y de supervisión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5357BB">
        <w:trPr>
          <w:trHeight w:val="43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color w:val="000000"/>
                <w:sz w:val="17"/>
                <w:szCs w:val="17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7"/>
                <w:szCs w:val="17"/>
                <w:lang w:eastAsia="es-MX"/>
              </w:rPr>
              <w:t>5100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sz w:val="18"/>
                <w:szCs w:val="18"/>
                <w:lang w:eastAsia="es-MX"/>
              </w:rPr>
              <w:t>“MOBILIARIO Y EQUIPO DE ADMINISTRACIÓN”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A71D9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$7,701,662.03</w:t>
            </w:r>
          </w:p>
        </w:tc>
      </w:tr>
      <w:tr w:rsidR="00C17C0D" w:rsidRPr="00C649FD" w:rsidTr="005357BB">
        <w:trPr>
          <w:trHeight w:val="43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sz w:val="18"/>
                <w:szCs w:val="18"/>
                <w:lang w:eastAsia="es-MX"/>
              </w:rPr>
              <w:t>511. MUEBLES DE OFICINA Y ESTANTERÍA.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431"/>
          <w:jc w:val="center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51101. Mobiliario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A71D9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$7,701,662.03</w:t>
            </w:r>
          </w:p>
        </w:tc>
      </w:tr>
      <w:tr w:rsidR="00C17C0D" w:rsidRPr="00C649FD" w:rsidTr="005357BB">
        <w:trPr>
          <w:trHeight w:val="43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5300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“EQUIPO E INSTRUMENTO MÉDICO Y DE LABORATORIO”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A71D9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$25,691,767</w:t>
            </w:r>
            <w:r w:rsidR="00C17C0D"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C17C0D" w:rsidRPr="00C649FD" w:rsidTr="005357BB">
        <w:trPr>
          <w:trHeight w:val="19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F744FA">
            <w:pPr>
              <w:spacing w:before="40" w:after="4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531. EQUIPO MÉDICO Y DE LABORATORIO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19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0D" w:rsidRPr="00C649FD" w:rsidRDefault="00C17C0D" w:rsidP="00F744FA">
            <w:pPr>
              <w:spacing w:before="40" w:after="4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hAnsi="Montserrat"/>
                <w:sz w:val="18"/>
                <w:szCs w:val="18"/>
              </w:rPr>
              <w:t>53101. Equipo médico y de laboratorio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A71D9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$24,344,727</w:t>
            </w:r>
            <w:r w:rsidR="00C17C0D"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C17C0D" w:rsidRPr="00C649FD" w:rsidTr="005357BB">
        <w:trPr>
          <w:trHeight w:val="19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0D" w:rsidRPr="00C649FD" w:rsidRDefault="00C17C0D" w:rsidP="00F744FA">
            <w:pPr>
              <w:spacing w:before="40" w:after="4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C649FD">
              <w:rPr>
                <w:rFonts w:ascii="Montserrat" w:hAnsi="Montserrat"/>
                <w:b/>
                <w:sz w:val="18"/>
                <w:szCs w:val="18"/>
              </w:rPr>
              <w:t>532. INSTRUMENTAL MÉDICO Y DE LABORATORIO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191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0D" w:rsidRPr="00C649FD" w:rsidRDefault="00C17C0D" w:rsidP="00F744FA">
            <w:pPr>
              <w:spacing w:before="40" w:after="4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hAnsi="Montserrat"/>
                <w:sz w:val="18"/>
                <w:szCs w:val="18"/>
              </w:rPr>
              <w:t>53201. Instrumental médico y de laboratorio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$1,347,040.00</w:t>
            </w:r>
          </w:p>
        </w:tc>
      </w:tr>
      <w:tr w:rsidR="00C17C0D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6200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hAnsi="Montserrat"/>
                <w:b/>
                <w:sz w:val="18"/>
                <w:szCs w:val="18"/>
              </w:rPr>
              <w:t>“OBRA PUBLICA EN BIENES PROPIOS”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A71D9" w:rsidP="00271AC3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$145</w:t>
            </w:r>
            <w:r w:rsidR="00C17C0D" w:rsidRPr="00C649F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,339,994.90</w:t>
            </w:r>
          </w:p>
        </w:tc>
      </w:tr>
      <w:tr w:rsidR="00C17C0D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622. </w:t>
            </w:r>
            <w:r w:rsidRPr="00C649FD">
              <w:rPr>
                <w:rFonts w:ascii="Montserrat" w:hAnsi="Montserrat"/>
                <w:b/>
                <w:sz w:val="18"/>
                <w:szCs w:val="18"/>
              </w:rPr>
              <w:t>EDIFICACIÓN NO HABITACIONAL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62202. Mantenimiento y rehabilitación de edificaciones no</w:t>
            </w:r>
            <w:r w:rsidR="00271AC3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>habitacionales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A71D9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$145</w:t>
            </w:r>
            <w:r w:rsidR="00C17C0D"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,339,994.90</w:t>
            </w:r>
          </w:p>
        </w:tc>
      </w:tr>
      <w:tr w:rsidR="00C17C0D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629. </w:t>
            </w:r>
            <w:r w:rsidRPr="00C649FD">
              <w:rPr>
                <w:rFonts w:ascii="Montserrat" w:hAnsi="Montserrat"/>
                <w:b/>
                <w:sz w:val="18"/>
                <w:szCs w:val="18"/>
              </w:rPr>
              <w:t>TRABAJOS DE ACABADOS EN EDIFICACIONES Y OTROS TRABAJOS ESPECIALIZADOS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7C0D" w:rsidRPr="00C649FD" w:rsidTr="005357BB">
        <w:trPr>
          <w:trHeight w:val="379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271AC3">
            <w:pPr>
              <w:spacing w:after="0" w:line="240" w:lineRule="auto"/>
              <w:jc w:val="both"/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Cs/>
                <w:color w:val="000000"/>
                <w:sz w:val="18"/>
                <w:szCs w:val="18"/>
                <w:lang w:eastAsia="es-MX"/>
              </w:rPr>
              <w:t xml:space="preserve">62902. </w:t>
            </w:r>
            <w:r w:rsidRPr="00C649FD">
              <w:rPr>
                <w:rFonts w:ascii="Montserrat" w:hAnsi="Montserrat"/>
                <w:sz w:val="18"/>
                <w:szCs w:val="18"/>
              </w:rPr>
              <w:t>Obras de terminación y acabado de edificios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color w:val="000000"/>
                <w:sz w:val="18"/>
                <w:szCs w:val="18"/>
                <w:lang w:eastAsia="es-MX"/>
              </w:rPr>
              <w:t>$00.00</w:t>
            </w:r>
          </w:p>
        </w:tc>
      </w:tr>
      <w:tr w:rsidR="00C17C0D" w:rsidRPr="00C649FD" w:rsidTr="005357BB">
        <w:trPr>
          <w:trHeight w:val="537"/>
          <w:jc w:val="center"/>
        </w:trPr>
        <w:tc>
          <w:tcPr>
            <w:tcW w:w="7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0D" w:rsidRPr="00C649FD" w:rsidRDefault="00C17C0D" w:rsidP="00C649FD">
            <w:pPr>
              <w:spacing w:after="0" w:line="240" w:lineRule="auto"/>
              <w:jc w:val="right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649FD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  <w:lang w:eastAsia="es-MX"/>
              </w:rPr>
              <w:t>$332,060,213.42</w:t>
            </w:r>
          </w:p>
        </w:tc>
      </w:tr>
    </w:tbl>
    <w:p w:rsidR="00B63C22" w:rsidRPr="00C17C0D" w:rsidRDefault="00B63C22" w:rsidP="00C649FD">
      <w:pPr>
        <w:spacing w:after="0" w:line="240" w:lineRule="auto"/>
        <w:ind w:left="-567"/>
        <w:jc w:val="center"/>
        <w:rPr>
          <w:rFonts w:ascii="Montserrat" w:hAnsi="Montserrat"/>
          <w:b/>
          <w:sz w:val="18"/>
          <w:szCs w:val="18"/>
          <w:u w:val="single"/>
        </w:rPr>
      </w:pPr>
    </w:p>
    <w:p w:rsidR="007C387D" w:rsidRPr="00C17C0D" w:rsidRDefault="007C387D" w:rsidP="00C649FD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C17C0D">
        <w:rPr>
          <w:rFonts w:ascii="Montserrat" w:hAnsi="Montserrat"/>
          <w:b/>
          <w:sz w:val="18"/>
          <w:szCs w:val="18"/>
        </w:rPr>
        <w:t>El presente Anexo forma parte integrante del</w:t>
      </w:r>
      <w:r w:rsidR="00A04531">
        <w:rPr>
          <w:rFonts w:ascii="Montserrat" w:hAnsi="Montserrat"/>
          <w:b/>
          <w:sz w:val="18"/>
          <w:szCs w:val="18"/>
        </w:rPr>
        <w:t xml:space="preserve"> Convenio Modificatorio</w:t>
      </w:r>
      <w:r w:rsidRPr="00C17C0D">
        <w:rPr>
          <w:rFonts w:ascii="Montserrat" w:hAnsi="Montserrat"/>
          <w:b/>
          <w:sz w:val="18"/>
          <w:szCs w:val="18"/>
        </w:rPr>
        <w:t xml:space="preserve"> </w:t>
      </w:r>
      <w:r w:rsidR="00A04531">
        <w:rPr>
          <w:rFonts w:ascii="Montserrat" w:hAnsi="Montserrat"/>
          <w:b/>
          <w:sz w:val="18"/>
          <w:szCs w:val="18"/>
        </w:rPr>
        <w:t xml:space="preserve">al </w:t>
      </w:r>
      <w:r w:rsidRPr="00C17C0D">
        <w:rPr>
          <w:rFonts w:ascii="Montserrat" w:hAnsi="Montserrat"/>
          <w:b/>
          <w:sz w:val="18"/>
          <w:szCs w:val="18"/>
        </w:rPr>
        <w:t>Convenio de Colaboración en Materia de Transferencia de Recursos Presupuestarios Federales con el carácter de subsidios, para el desarrollo de acciones correspondientes a la vertiente 2 del Programa Atención a la Salud y Medicamentos Gratuitos para la Población sin Seguridad Social Laboral</w:t>
      </w:r>
      <w:r w:rsidR="00FF016F">
        <w:rPr>
          <w:rFonts w:ascii="Montserrat" w:hAnsi="Montserrat"/>
          <w:b/>
          <w:sz w:val="18"/>
          <w:szCs w:val="18"/>
        </w:rPr>
        <w:t xml:space="preserve"> para el ejercicio fiscal 2020</w:t>
      </w:r>
      <w:r w:rsidR="00662A07">
        <w:rPr>
          <w:rFonts w:ascii="Montserrat" w:hAnsi="Montserrat"/>
          <w:b/>
          <w:sz w:val="18"/>
          <w:szCs w:val="18"/>
        </w:rPr>
        <w:t>.</w:t>
      </w:r>
    </w:p>
    <w:p w:rsidR="00B63C22" w:rsidRPr="00C17C0D" w:rsidRDefault="00B63C22" w:rsidP="00B63C22">
      <w:pPr>
        <w:jc w:val="both"/>
        <w:rPr>
          <w:rFonts w:ascii="Montserrat" w:hAnsi="Montserrat"/>
          <w:b/>
          <w:sz w:val="18"/>
          <w:szCs w:val="18"/>
        </w:rPr>
      </w:pPr>
    </w:p>
    <w:p w:rsidR="00B63C22" w:rsidRPr="00C17C0D" w:rsidRDefault="00B63C22" w:rsidP="00B63C22">
      <w:pPr>
        <w:jc w:val="both"/>
        <w:rPr>
          <w:rFonts w:ascii="Montserrat" w:hAnsi="Montserrat"/>
          <w:b/>
          <w:sz w:val="18"/>
          <w:szCs w:val="18"/>
        </w:rPr>
      </w:pPr>
    </w:p>
    <w:p w:rsidR="00BA5CC0" w:rsidRDefault="00BA5CC0" w:rsidP="0063106A">
      <w:pPr>
        <w:jc w:val="both"/>
        <w:rPr>
          <w:rFonts w:ascii="Montserrat" w:hAnsi="Montserrat"/>
          <w:b/>
          <w:sz w:val="18"/>
          <w:szCs w:val="18"/>
        </w:rPr>
      </w:pPr>
    </w:p>
    <w:p w:rsidR="00A04531" w:rsidRDefault="00A04531" w:rsidP="0063106A">
      <w:pPr>
        <w:jc w:val="both"/>
        <w:rPr>
          <w:rFonts w:ascii="Montserrat" w:hAnsi="Montserrat"/>
          <w:b/>
          <w:sz w:val="18"/>
          <w:szCs w:val="18"/>
        </w:rPr>
      </w:pPr>
    </w:p>
    <w:p w:rsidR="00BA5CC0" w:rsidRPr="00C17C0D" w:rsidRDefault="00BA5CC0" w:rsidP="0063106A">
      <w:pPr>
        <w:jc w:val="both"/>
        <w:rPr>
          <w:rFonts w:ascii="Montserrat" w:hAnsi="Montserrat"/>
          <w:b/>
          <w:sz w:val="18"/>
          <w:szCs w:val="18"/>
        </w:rPr>
        <w:sectPr w:rsidR="00BA5CC0" w:rsidRPr="00C17C0D" w:rsidSect="00F16C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3" w:right="1418" w:bottom="1276" w:left="1134" w:header="426" w:footer="709" w:gutter="0"/>
          <w:pgNumType w:start="1"/>
          <w:cols w:space="708"/>
          <w:docGrid w:linePitch="360"/>
        </w:sectPr>
      </w:pPr>
    </w:p>
    <w:p w:rsidR="00A04531" w:rsidRDefault="00A04531" w:rsidP="00A04531">
      <w:pPr>
        <w:tabs>
          <w:tab w:val="left" w:pos="3675"/>
        </w:tabs>
        <w:contextualSpacing/>
        <w:jc w:val="center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28"/>
          <w:szCs w:val="28"/>
        </w:rPr>
        <w:lastRenderedPageBreak/>
        <w:t>ANEXO ÚNICO</w:t>
      </w:r>
      <w:r w:rsidRPr="00A04531">
        <w:rPr>
          <w:rFonts w:ascii="Montserrat" w:hAnsi="Montserrat"/>
          <w:b/>
          <w:sz w:val="16"/>
          <w:szCs w:val="16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  <w:gridCol w:w="1648"/>
        <w:gridCol w:w="2671"/>
        <w:gridCol w:w="2682"/>
        <w:gridCol w:w="2655"/>
      </w:tblGrid>
      <w:tr w:rsidR="00B63C22" w:rsidRPr="00A04531" w:rsidTr="005357BB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A99" w:rsidRDefault="00B63C22" w:rsidP="00900A99">
            <w:pPr>
              <w:spacing w:after="0" w:line="240" w:lineRule="auto"/>
              <w:contextualSpacing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04531">
              <w:rPr>
                <w:rFonts w:ascii="Montserrat" w:hAnsi="Montserrat"/>
                <w:b/>
                <w:sz w:val="16"/>
                <w:szCs w:val="16"/>
              </w:rPr>
              <w:t>ANEXO 9</w:t>
            </w:r>
            <w:r w:rsidR="00900A99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  <w:p w:rsidR="00900A99" w:rsidRDefault="00900A99" w:rsidP="00900A99">
            <w:pPr>
              <w:spacing w:after="0" w:line="240" w:lineRule="auto"/>
              <w:contextualSpacing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B63C22" w:rsidRPr="00A04531" w:rsidRDefault="00B63C22" w:rsidP="00900A99">
            <w:pPr>
              <w:spacing w:after="0" w:line="240" w:lineRule="auto"/>
              <w:contextualSpacing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4531">
              <w:rPr>
                <w:rFonts w:ascii="Montserrat" w:eastAsia="Times New Roman" w:hAnsi="Montserrat"/>
                <w:b/>
                <w:bCs/>
                <w:color w:val="000000"/>
                <w:sz w:val="16"/>
                <w:szCs w:val="16"/>
                <w:lang w:eastAsia="es-MX"/>
              </w:rPr>
              <w:t>RELACIÓN DE PERSONAL AUTORIZADO PARA CONTRATACIÓN POR HONORARIOS ASIMILADOS A SALARIOS, DERIVADO DE LA PRESTACIÓN DE SERVICIOS DEL PERSONAL DEL PROGRAMA</w:t>
            </w:r>
          </w:p>
        </w:tc>
      </w:tr>
      <w:tr w:rsidR="00B63C22" w:rsidRPr="00B63C22" w:rsidTr="00EE6FFE">
        <w:trPr>
          <w:trHeight w:val="480"/>
        </w:trPr>
        <w:tc>
          <w:tcPr>
            <w:tcW w:w="1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C22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C22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C22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PAGO DE HONORARIOS POR LA PRESTACIÓN DE SERVICIOS</w:t>
            </w:r>
          </w:p>
        </w:tc>
        <w:tc>
          <w:tcPr>
            <w:tcW w:w="10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C22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PARTE PROPORCIONAL DE GRATIFICACIÓN DE FIN DE AÑO *</w:t>
            </w:r>
          </w:p>
        </w:tc>
        <w:tc>
          <w:tcPr>
            <w:tcW w:w="9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C22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TOTAL DE PERCEPCIONES</w:t>
            </w:r>
          </w:p>
        </w:tc>
      </w:tr>
      <w:tr w:rsidR="00B63C22" w:rsidRPr="00B63C22" w:rsidTr="00EE6FFE">
        <w:trPr>
          <w:trHeight w:val="315"/>
        </w:trPr>
        <w:tc>
          <w:tcPr>
            <w:tcW w:w="1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C22"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  <w:t>(BRUTO MENSUAL)</w:t>
            </w:r>
          </w:p>
        </w:tc>
        <w:tc>
          <w:tcPr>
            <w:tcW w:w="10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Médico General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A71D9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$72,571,508.76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$8,063,500.36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D05C1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$80,63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5,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009.13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Médico Especialista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A71D9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$4,144,486.80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$460,498.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5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D05C1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$4,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6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04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,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985.30</w:t>
            </w:r>
          </w:p>
        </w:tc>
      </w:tr>
      <w:tr w:rsidR="00C03A84" w:rsidRPr="00B63C22" w:rsidTr="005357BB">
        <w:trPr>
          <w:trHeight w:val="300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Terapeuta de rehabilitación física (CEREDI)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$93,265.08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$10,362.79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$103,627.87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Terapeuta de lenguaje (CEREDI)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$0.00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Oficial o despachador de farmacia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$0.00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Psicólogo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$9,840,264.98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</w:t>
            </w:r>
            <w:r w:rsidR="00D05C1A">
              <w:rPr>
                <w:rFonts w:ascii="Montserrat" w:hAnsi="Montserrat"/>
                <w:color w:val="000000"/>
                <w:sz w:val="16"/>
                <w:szCs w:val="16"/>
              </w:rPr>
              <w:t>1,093,362.66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D05C1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$10,933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,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627.64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Nutriólogo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$7,125,285.5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$791,698.31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$7,916,983.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8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1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Enfermera General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$23,009,779.7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$2,556,641.79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$25,566,421.54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Auxiliar de Enfermería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$7,677,360.0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$853,040.0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30705B" w:rsidP="0030705B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$8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,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530,400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.06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C03A84">
            <w:pPr>
              <w:spacing w:after="0" w:line="240" w:lineRule="auto"/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</w:pPr>
            <w:r w:rsidRPr="00C03A84">
              <w:rPr>
                <w:rFonts w:ascii="Montserrat" w:eastAsia="Times New Roman" w:hAnsi="Montserrat"/>
                <w:color w:val="000000"/>
                <w:sz w:val="16"/>
                <w:szCs w:val="16"/>
                <w:lang w:eastAsia="es-MX"/>
              </w:rPr>
              <w:t>Soporte Administrativo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D05C1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3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16,36</w:t>
            </w:r>
            <w:r w:rsidR="00C03A84" w:rsidRPr="00C03A84">
              <w:rPr>
                <w:rFonts w:ascii="Montserrat" w:hAnsi="Montserrat"/>
                <w:color w:val="000000"/>
                <w:sz w:val="16"/>
                <w:szCs w:val="16"/>
              </w:rPr>
              <w:t>1</w:t>
            </w:r>
            <w:r>
              <w:rPr>
                <w:rFonts w:ascii="Montserrat" w:hAnsi="Montserrat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$</w:t>
            </w:r>
            <w:r w:rsidR="00D05C1A">
              <w:rPr>
                <w:rFonts w:ascii="Montserrat" w:hAnsi="Montserrat"/>
                <w:color w:val="000000"/>
                <w:sz w:val="16"/>
                <w:szCs w:val="16"/>
              </w:rPr>
              <w:t>35,151.3</w:t>
            </w:r>
            <w:r w:rsidRPr="00C03A84">
              <w:rPr>
                <w:rFonts w:ascii="Montserrat" w:hAnsi="Montserrat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30705B" w:rsidP="00F744FA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</w:rPr>
              <w:t>$351,512.95</w:t>
            </w:r>
          </w:p>
        </w:tc>
      </w:tr>
      <w:tr w:rsidR="00C03A84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A84" w:rsidRPr="00C03A84" w:rsidRDefault="00C03A84" w:rsidP="00C03A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EE25B2">
            <w:pPr>
              <w:spacing w:line="240" w:lineRule="auto"/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F744FA">
            <w:pPr>
              <w:spacing w:after="0" w:line="240" w:lineRule="auto"/>
              <w:jc w:val="right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$124,778,312.57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D05C1A" w:rsidP="00D05C1A">
            <w:pPr>
              <w:spacing w:after="0" w:line="240" w:lineRule="auto"/>
              <w:jc w:val="right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$13</w:t>
            </w:r>
            <w:r w:rsidR="00C03A84" w:rsidRPr="00C03A84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864</w:t>
            </w:r>
            <w:r w:rsidR="00C03A84" w:rsidRPr="00C03A84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255.71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3A84" w:rsidRPr="00C03A84" w:rsidRDefault="00C03A84" w:rsidP="0030705B">
            <w:pPr>
              <w:spacing w:after="0" w:line="240" w:lineRule="auto"/>
              <w:jc w:val="right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00C03A84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$</w:t>
            </w:r>
            <w:r w:rsidR="0030705B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138,</w:t>
            </w:r>
            <w:r w:rsidRPr="00C03A84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6</w:t>
            </w:r>
            <w:r w:rsidR="0030705B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42,56</w:t>
            </w:r>
            <w:r w:rsidRPr="00C03A84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8</w:t>
            </w:r>
            <w:r w:rsidR="0030705B"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  <w:t>.28</w:t>
            </w:r>
          </w:p>
        </w:tc>
      </w:tr>
      <w:tr w:rsidR="00B63C22" w:rsidRPr="00B63C22" w:rsidTr="005357BB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63C22" w:rsidRPr="00B63C22" w:rsidTr="005357BB">
        <w:trPr>
          <w:trHeight w:val="315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C22" w:rsidRPr="00B63C22" w:rsidRDefault="00B63C22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3C22">
              <w:rPr>
                <w:rFonts w:ascii="Montserrat" w:eastAsia="Times New Roman" w:hAnsi="Montserrat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C22" w:rsidRPr="00B63C22" w:rsidRDefault="0030705B" w:rsidP="00B63C22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/>
                <w:b/>
                <w:bCs/>
                <w:color w:val="000000"/>
                <w:sz w:val="24"/>
                <w:szCs w:val="24"/>
                <w:lang w:eastAsia="es-MX"/>
              </w:rPr>
              <w:t>$138,</w:t>
            </w:r>
            <w:r w:rsidR="00C03A84" w:rsidRPr="00C03A84">
              <w:rPr>
                <w:rFonts w:ascii="Montserrat" w:eastAsia="Times New Roman" w:hAnsi="Montserrat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ascii="Montserrat" w:eastAsia="Times New Roman" w:hAnsi="Montserrat"/>
                <w:b/>
                <w:bCs/>
                <w:color w:val="000000"/>
                <w:sz w:val="24"/>
                <w:szCs w:val="24"/>
                <w:lang w:eastAsia="es-MX"/>
              </w:rPr>
              <w:t>42,568.28</w:t>
            </w:r>
          </w:p>
        </w:tc>
      </w:tr>
    </w:tbl>
    <w:p w:rsidR="00B63C22" w:rsidRPr="00B63C22" w:rsidRDefault="00B63C22" w:rsidP="00B63C22">
      <w:pPr>
        <w:jc w:val="both"/>
        <w:rPr>
          <w:rFonts w:ascii="Montserrat" w:hAnsi="Montserrat"/>
          <w:b/>
          <w:sz w:val="18"/>
          <w:szCs w:val="18"/>
        </w:rPr>
      </w:pPr>
    </w:p>
    <w:p w:rsidR="00662A07" w:rsidRPr="00C17C0D" w:rsidRDefault="00662A07" w:rsidP="00662A07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C17C0D">
        <w:rPr>
          <w:rFonts w:ascii="Montserrat" w:hAnsi="Montserrat"/>
          <w:b/>
          <w:sz w:val="18"/>
          <w:szCs w:val="18"/>
        </w:rPr>
        <w:t>El presente Anexo forma parte integrante del</w:t>
      </w:r>
      <w:r>
        <w:rPr>
          <w:rFonts w:ascii="Montserrat" w:hAnsi="Montserrat"/>
          <w:b/>
          <w:sz w:val="18"/>
          <w:szCs w:val="18"/>
        </w:rPr>
        <w:t xml:space="preserve"> Convenio Modificatorio</w:t>
      </w:r>
      <w:r w:rsidRPr="00C17C0D">
        <w:rPr>
          <w:rFonts w:ascii="Montserrat" w:hAnsi="Montserrat"/>
          <w:b/>
          <w:sz w:val="18"/>
          <w:szCs w:val="18"/>
        </w:rPr>
        <w:t xml:space="preserve"> </w:t>
      </w:r>
      <w:r>
        <w:rPr>
          <w:rFonts w:ascii="Montserrat" w:hAnsi="Montserrat"/>
          <w:b/>
          <w:sz w:val="18"/>
          <w:szCs w:val="18"/>
        </w:rPr>
        <w:t xml:space="preserve">al </w:t>
      </w:r>
      <w:r w:rsidRPr="00C17C0D">
        <w:rPr>
          <w:rFonts w:ascii="Montserrat" w:hAnsi="Montserrat"/>
          <w:b/>
          <w:sz w:val="18"/>
          <w:szCs w:val="18"/>
        </w:rPr>
        <w:t>Convenio de Colaboración en Materia de Transferencia de Recursos Presupuestarios Federales con el carácter de subsidios, para el desarrollo de acciones correspondientes a la vertiente 2 del Programa Atención a la Salud y Medicamentos Gratuitos para la Población sin Seguridad Social Laboral</w:t>
      </w:r>
      <w:r>
        <w:rPr>
          <w:rFonts w:ascii="Montserrat" w:hAnsi="Montserrat"/>
          <w:b/>
          <w:sz w:val="18"/>
          <w:szCs w:val="18"/>
        </w:rPr>
        <w:t xml:space="preserve"> para el ejercicio fiscal 2020.</w:t>
      </w:r>
    </w:p>
    <w:p w:rsidR="00150D33" w:rsidRDefault="00150D33" w:rsidP="0063106A">
      <w:pPr>
        <w:jc w:val="both"/>
        <w:rPr>
          <w:rFonts w:ascii="Montserrat" w:hAnsi="Montserrat"/>
          <w:b/>
          <w:sz w:val="18"/>
          <w:szCs w:val="18"/>
        </w:rPr>
        <w:sectPr w:rsidR="00150D33" w:rsidSect="00D974E2">
          <w:footerReference w:type="default" r:id="rId14"/>
          <w:pgSz w:w="15840" w:h="12240" w:orient="landscape" w:code="1"/>
          <w:pgMar w:top="1342" w:right="1418" w:bottom="1418" w:left="1134" w:header="142" w:footer="709" w:gutter="0"/>
          <w:pgNumType w:start="1"/>
          <w:cols w:space="708"/>
          <w:docGrid w:linePitch="360"/>
        </w:sectPr>
      </w:pPr>
    </w:p>
    <w:p w:rsidR="00B63C22" w:rsidRPr="00A04531" w:rsidRDefault="00A04531" w:rsidP="00A04531">
      <w:pPr>
        <w:tabs>
          <w:tab w:val="left" w:pos="3675"/>
        </w:tabs>
        <w:contextualSpacing/>
        <w:jc w:val="center"/>
        <w:rPr>
          <w:rFonts w:ascii="Montserrat" w:hAnsi="Montserrat"/>
          <w:b/>
          <w:sz w:val="28"/>
          <w:szCs w:val="28"/>
        </w:rPr>
      </w:pPr>
      <w:r w:rsidRPr="00A04531">
        <w:rPr>
          <w:rFonts w:ascii="Montserrat" w:hAnsi="Montserrat"/>
          <w:b/>
          <w:sz w:val="28"/>
          <w:szCs w:val="28"/>
        </w:rPr>
        <w:lastRenderedPageBreak/>
        <w:t>HOJA DE FIRMAS DE</w:t>
      </w:r>
      <w:r w:rsidR="00B63C22" w:rsidRPr="00A04531">
        <w:rPr>
          <w:rFonts w:ascii="Montserrat" w:hAnsi="Montserrat"/>
          <w:b/>
          <w:sz w:val="28"/>
          <w:szCs w:val="28"/>
        </w:rPr>
        <w:t>L</w:t>
      </w:r>
      <w:r w:rsidRPr="00A04531">
        <w:rPr>
          <w:rFonts w:ascii="Montserrat" w:hAnsi="Montserrat"/>
          <w:b/>
          <w:sz w:val="28"/>
          <w:szCs w:val="28"/>
        </w:rPr>
        <w:t xml:space="preserve"> ANEXO ÚNICO </w:t>
      </w:r>
    </w:p>
    <w:p w:rsidR="00B63C22" w:rsidRPr="00B63C22" w:rsidRDefault="00B63C22" w:rsidP="00B63C22">
      <w:pPr>
        <w:spacing w:after="0" w:line="240" w:lineRule="auto"/>
        <w:ind w:right="108"/>
        <w:jc w:val="both"/>
        <w:rPr>
          <w:rFonts w:ascii="Montserrat" w:hAnsi="Montserrat"/>
          <w:b/>
          <w:sz w:val="17"/>
          <w:szCs w:val="17"/>
        </w:rPr>
      </w:pPr>
    </w:p>
    <w:p w:rsidR="00B63C22" w:rsidRPr="00B63C22" w:rsidRDefault="00B63C22" w:rsidP="00B63C22">
      <w:pPr>
        <w:spacing w:after="0" w:line="240" w:lineRule="auto"/>
        <w:ind w:right="108"/>
        <w:jc w:val="both"/>
        <w:rPr>
          <w:rFonts w:ascii="Montserrat" w:hAnsi="Montserrat"/>
          <w:b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7"/>
        <w:gridCol w:w="6823"/>
      </w:tblGrid>
      <w:tr w:rsidR="00B63C22" w:rsidRPr="00B63C22" w:rsidTr="00A04531">
        <w:trPr>
          <w:trHeight w:val="1679"/>
        </w:trPr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</w:tcPr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 w:rsidRPr="00B63C22">
              <w:rPr>
                <w:rFonts w:ascii="Montserrat" w:hAnsi="Montserrat"/>
                <w:b/>
                <w:sz w:val="17"/>
                <w:szCs w:val="17"/>
              </w:rPr>
              <w:t>POR “EL INSABI”</w:t>
            </w:r>
          </w:p>
          <w:p w:rsidR="00B63C22" w:rsidRDefault="00BD2A10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 w:rsidRPr="00BD2A10">
              <w:rPr>
                <w:rFonts w:ascii="Montserrat" w:hAnsi="Montserrat"/>
                <w:b/>
                <w:sz w:val="17"/>
                <w:szCs w:val="17"/>
              </w:rPr>
              <w:t xml:space="preserve">EL DIRECTOR GENERAL </w:t>
            </w:r>
          </w:p>
          <w:p w:rsidR="00BD2A10" w:rsidRPr="00B63C22" w:rsidRDefault="00BD2A10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 w:rsidRPr="00B63C22">
              <w:rPr>
                <w:rFonts w:ascii="Montserrat" w:hAnsi="Montserrat"/>
                <w:b/>
                <w:sz w:val="17"/>
                <w:szCs w:val="17"/>
              </w:rPr>
              <w:t xml:space="preserve"> MTRO. JUAN ANTONIO FERRER AGUILAR</w:t>
            </w: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</w:tc>
        <w:tc>
          <w:tcPr>
            <w:tcW w:w="6823" w:type="dxa"/>
            <w:shd w:val="clear" w:color="auto" w:fill="auto"/>
          </w:tcPr>
          <w:p w:rsidR="00B63C22" w:rsidRPr="00B63C22" w:rsidRDefault="007C387D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 w:rsidRPr="00B63C22">
              <w:rPr>
                <w:rFonts w:ascii="Montserrat" w:hAnsi="Montserrat"/>
                <w:b/>
                <w:sz w:val="17"/>
                <w:szCs w:val="17"/>
              </w:rPr>
              <w:t>POR “LA ENTIDAD"</w:t>
            </w:r>
          </w:p>
          <w:p w:rsidR="00B63C22" w:rsidRPr="00B63C22" w:rsidRDefault="007C387D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>
              <w:rPr>
                <w:rFonts w:ascii="Montserrat" w:hAnsi="Montserrat"/>
                <w:b/>
                <w:sz w:val="17"/>
                <w:szCs w:val="17"/>
              </w:rPr>
              <w:t>EL</w:t>
            </w:r>
            <w:r w:rsidRPr="00B63C22">
              <w:rPr>
                <w:rFonts w:ascii="Montserrat" w:hAnsi="Montserrat"/>
                <w:b/>
                <w:sz w:val="17"/>
                <w:szCs w:val="17"/>
              </w:rPr>
              <w:t xml:space="preserve"> </w:t>
            </w:r>
            <w:r w:rsidRPr="007C387D">
              <w:rPr>
                <w:rFonts w:ascii="Montserrat" w:hAnsi="Montserrat"/>
                <w:b/>
                <w:sz w:val="17"/>
                <w:szCs w:val="17"/>
              </w:rPr>
              <w:t>SECRETARIO DE FINANZAS Y ADMINISTRACIÓN</w:t>
            </w:r>
            <w:r w:rsidR="009173AE">
              <w:rPr>
                <w:rFonts w:ascii="Montserrat" w:hAnsi="Montserrat"/>
                <w:b/>
                <w:sz w:val="17"/>
                <w:szCs w:val="17"/>
              </w:rPr>
              <w:t xml:space="preserve"> </w:t>
            </w:r>
            <w:r w:rsidR="009173AE" w:rsidRPr="009173AE">
              <w:rPr>
                <w:rFonts w:ascii="Montserrat" w:hAnsi="Montserrat"/>
                <w:b/>
                <w:sz w:val="17"/>
                <w:szCs w:val="17"/>
              </w:rPr>
              <w:t>DEL ESTADO DE GUERRERO</w:t>
            </w: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D2A10">
            <w:pPr>
              <w:spacing w:after="0" w:line="240" w:lineRule="auto"/>
              <w:ind w:right="108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7C387D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 w:rsidRPr="007C387D">
              <w:rPr>
                <w:rFonts w:ascii="Montserrat" w:hAnsi="Montserrat"/>
                <w:b/>
                <w:sz w:val="17"/>
                <w:szCs w:val="17"/>
              </w:rPr>
              <w:t>LIC. TULIO SAMUEL PÉREZ CALVO</w:t>
            </w:r>
          </w:p>
        </w:tc>
      </w:tr>
      <w:tr w:rsidR="00B63C22" w:rsidRPr="00B63C22" w:rsidTr="00A04531">
        <w:trPr>
          <w:trHeight w:val="2018"/>
        </w:trPr>
        <w:tc>
          <w:tcPr>
            <w:tcW w:w="6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</w:tc>
        <w:tc>
          <w:tcPr>
            <w:tcW w:w="6823" w:type="dxa"/>
            <w:tcBorders>
              <w:left w:val="single" w:sz="4" w:space="0" w:color="auto"/>
            </w:tcBorders>
            <w:shd w:val="clear" w:color="auto" w:fill="auto"/>
          </w:tcPr>
          <w:p w:rsidR="00B63C22" w:rsidRPr="00B63C22" w:rsidRDefault="007C387D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>
              <w:rPr>
                <w:rFonts w:ascii="Montserrat" w:hAnsi="Montserrat"/>
                <w:b/>
                <w:sz w:val="17"/>
                <w:szCs w:val="17"/>
              </w:rPr>
              <w:t xml:space="preserve">EL </w:t>
            </w:r>
            <w:r w:rsidRPr="007C387D">
              <w:rPr>
                <w:rFonts w:ascii="Montserrat" w:hAnsi="Montserrat"/>
                <w:b/>
                <w:sz w:val="17"/>
                <w:szCs w:val="17"/>
              </w:rPr>
              <w:t>SECRETARIO DE SALUD</w:t>
            </w:r>
            <w:r w:rsidR="009173AE">
              <w:rPr>
                <w:rFonts w:ascii="Montserrat" w:hAnsi="Montserrat"/>
                <w:b/>
                <w:sz w:val="17"/>
                <w:szCs w:val="17"/>
              </w:rPr>
              <w:t xml:space="preserve"> GUERRERO DEL ESTADO LIBRE Y SOBERANO DE GUERRERO</w:t>
            </w:r>
            <w:r w:rsidR="009173AE" w:rsidRPr="007C387D">
              <w:rPr>
                <w:rFonts w:ascii="Montserrat" w:hAnsi="Montserrat"/>
                <w:b/>
                <w:sz w:val="17"/>
                <w:szCs w:val="17"/>
              </w:rPr>
              <w:t xml:space="preserve"> Y DIRECTOR GENERAL OPER</w:t>
            </w:r>
            <w:r w:rsidR="009173AE">
              <w:rPr>
                <w:rFonts w:ascii="Montserrat" w:hAnsi="Montserrat"/>
                <w:b/>
                <w:sz w:val="17"/>
                <w:szCs w:val="17"/>
              </w:rPr>
              <w:t>ATIVO DE LOS SERVICIOS DE SALUD DEL ESTADO DE GUERRERO</w:t>
            </w: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5B3FCF" w:rsidRDefault="005B3FCF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7C387D" w:rsidRDefault="007C387D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7C387D" w:rsidRPr="00B63C22" w:rsidRDefault="007C387D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B63C22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</w:p>
          <w:p w:rsidR="00B63C22" w:rsidRPr="00B63C22" w:rsidRDefault="007C387D" w:rsidP="00B63C22">
            <w:pPr>
              <w:spacing w:after="0" w:line="240" w:lineRule="auto"/>
              <w:ind w:right="108"/>
              <w:jc w:val="center"/>
              <w:rPr>
                <w:rFonts w:ascii="Montserrat" w:hAnsi="Montserrat"/>
                <w:b/>
                <w:sz w:val="17"/>
                <w:szCs w:val="17"/>
              </w:rPr>
            </w:pPr>
            <w:r w:rsidRPr="007C387D">
              <w:rPr>
                <w:rFonts w:ascii="Montserrat" w:hAnsi="Montserrat"/>
                <w:b/>
                <w:sz w:val="17"/>
                <w:szCs w:val="17"/>
              </w:rPr>
              <w:t>DR. CARLOS DE LA PEÑA PINTOS</w:t>
            </w:r>
          </w:p>
        </w:tc>
      </w:tr>
    </w:tbl>
    <w:p w:rsidR="00B63C22" w:rsidRPr="00B63C22" w:rsidRDefault="00B63C22" w:rsidP="00B63C22">
      <w:pPr>
        <w:spacing w:after="0" w:line="240" w:lineRule="auto"/>
        <w:ind w:right="108"/>
        <w:rPr>
          <w:rFonts w:ascii="Montserrat" w:hAnsi="Montserrat"/>
          <w:b/>
          <w:sz w:val="18"/>
          <w:szCs w:val="18"/>
        </w:rPr>
      </w:pPr>
    </w:p>
    <w:p w:rsidR="00662A07" w:rsidRPr="00C17C0D" w:rsidRDefault="00662A07" w:rsidP="00662A07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C17C0D">
        <w:rPr>
          <w:rFonts w:ascii="Montserrat" w:hAnsi="Montserrat"/>
          <w:b/>
          <w:sz w:val="18"/>
          <w:szCs w:val="18"/>
        </w:rPr>
        <w:t>El presente Anexo forma parte integrante del</w:t>
      </w:r>
      <w:r>
        <w:rPr>
          <w:rFonts w:ascii="Montserrat" w:hAnsi="Montserrat"/>
          <w:b/>
          <w:sz w:val="18"/>
          <w:szCs w:val="18"/>
        </w:rPr>
        <w:t xml:space="preserve"> Convenio Modificatorio</w:t>
      </w:r>
      <w:r w:rsidRPr="00C17C0D">
        <w:rPr>
          <w:rFonts w:ascii="Montserrat" w:hAnsi="Montserrat"/>
          <w:b/>
          <w:sz w:val="18"/>
          <w:szCs w:val="18"/>
        </w:rPr>
        <w:t xml:space="preserve"> </w:t>
      </w:r>
      <w:r>
        <w:rPr>
          <w:rFonts w:ascii="Montserrat" w:hAnsi="Montserrat"/>
          <w:b/>
          <w:sz w:val="18"/>
          <w:szCs w:val="18"/>
        </w:rPr>
        <w:t xml:space="preserve">al </w:t>
      </w:r>
      <w:r w:rsidRPr="00C17C0D">
        <w:rPr>
          <w:rFonts w:ascii="Montserrat" w:hAnsi="Montserrat"/>
          <w:b/>
          <w:sz w:val="18"/>
          <w:szCs w:val="18"/>
        </w:rPr>
        <w:t>Convenio de Colaboración en Materia de Transferencia de Recursos Presupuestarios Federales con el carácter de subsidios, para el desarrollo de acciones correspondientes a la vertiente 2 del Programa Atención a la Salud y Medicamentos Gratuitos para la Población sin Seguridad Social Laboral</w:t>
      </w:r>
      <w:r>
        <w:rPr>
          <w:rFonts w:ascii="Montserrat" w:hAnsi="Montserrat"/>
          <w:b/>
          <w:sz w:val="18"/>
          <w:szCs w:val="18"/>
        </w:rPr>
        <w:t xml:space="preserve"> para el ejercicio fiscal 2020.</w:t>
      </w:r>
    </w:p>
    <w:p w:rsidR="00C942A4" w:rsidRDefault="00C942A4" w:rsidP="00662A07">
      <w:pPr>
        <w:jc w:val="both"/>
        <w:rPr>
          <w:rFonts w:ascii="Montserrat" w:hAnsi="Montserrat"/>
          <w:b/>
          <w:sz w:val="18"/>
          <w:szCs w:val="18"/>
        </w:rPr>
      </w:pPr>
    </w:p>
    <w:sectPr w:rsidR="00C942A4" w:rsidSect="00D974E2">
      <w:footerReference w:type="default" r:id="rId15"/>
      <w:pgSz w:w="15840" w:h="12240" w:orient="landscape" w:code="1"/>
      <w:pgMar w:top="1342" w:right="1418" w:bottom="1418" w:left="1134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74" w:rsidRDefault="00C37C74">
      <w:pPr>
        <w:spacing w:after="0" w:line="240" w:lineRule="auto"/>
      </w:pPr>
      <w:r>
        <w:separator/>
      </w:r>
    </w:p>
  </w:endnote>
  <w:endnote w:type="continuationSeparator" w:id="0">
    <w:p w:rsidR="00C37C74" w:rsidRDefault="00C3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61" w:rsidRDefault="003A63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B5" w:rsidRPr="00BA5CC0" w:rsidRDefault="004515B5">
    <w:pPr>
      <w:pStyle w:val="Piedepgina"/>
      <w:jc w:val="right"/>
      <w:rPr>
        <w:rFonts w:ascii="Montserrat" w:hAnsi="Montserrat"/>
        <w:sz w:val="18"/>
        <w:szCs w:val="18"/>
        <w:lang w:val="es-ES"/>
      </w:rPr>
    </w:pPr>
    <w:r w:rsidRPr="00BA5CC0">
      <w:rPr>
        <w:rFonts w:ascii="Montserrat" w:hAnsi="Montserrat"/>
        <w:sz w:val="18"/>
        <w:szCs w:val="18"/>
        <w:lang w:val="es-ES"/>
      </w:rPr>
      <w:t xml:space="preserve">Página </w:t>
    </w:r>
    <w:r w:rsidRPr="00BA5CC0">
      <w:rPr>
        <w:rFonts w:ascii="Montserrat" w:hAnsi="Montserrat"/>
        <w:bCs/>
        <w:sz w:val="18"/>
        <w:szCs w:val="18"/>
        <w:lang w:val="es-ES"/>
      </w:rPr>
      <w:fldChar w:fldCharType="begin"/>
    </w:r>
    <w:r w:rsidRPr="00BA5CC0">
      <w:rPr>
        <w:rFonts w:ascii="Montserrat" w:hAnsi="Montserrat"/>
        <w:bCs/>
        <w:sz w:val="18"/>
        <w:szCs w:val="18"/>
        <w:lang w:val="es-ES"/>
      </w:rPr>
      <w:instrText>PAGE  \* Arabic  \* MERGEFORMAT</w:instrText>
    </w:r>
    <w:r w:rsidRPr="00BA5CC0">
      <w:rPr>
        <w:rFonts w:ascii="Montserrat" w:hAnsi="Montserrat"/>
        <w:bCs/>
        <w:sz w:val="18"/>
        <w:szCs w:val="18"/>
        <w:lang w:val="es-ES"/>
      </w:rPr>
      <w:fldChar w:fldCharType="separate"/>
    </w:r>
    <w:r w:rsidR="003A6361">
      <w:rPr>
        <w:rFonts w:ascii="Montserrat" w:hAnsi="Montserrat"/>
        <w:bCs/>
        <w:noProof/>
        <w:sz w:val="18"/>
        <w:szCs w:val="18"/>
        <w:lang w:val="es-ES"/>
      </w:rPr>
      <w:t>1</w:t>
    </w:r>
    <w:r w:rsidRPr="00BA5CC0">
      <w:rPr>
        <w:rFonts w:ascii="Montserrat" w:hAnsi="Montserrat"/>
        <w:bCs/>
        <w:sz w:val="18"/>
        <w:szCs w:val="18"/>
        <w:lang w:val="es-ES"/>
      </w:rPr>
      <w:fldChar w:fldCharType="end"/>
    </w:r>
    <w:r w:rsidRPr="00BA5CC0">
      <w:rPr>
        <w:rFonts w:ascii="Montserrat" w:hAnsi="Montserrat"/>
        <w:sz w:val="18"/>
        <w:szCs w:val="18"/>
        <w:lang w:val="es-ES"/>
      </w:rPr>
      <w:t xml:space="preserve"> de </w:t>
    </w:r>
    <w:r>
      <w:rPr>
        <w:rFonts w:ascii="Montserrat" w:hAnsi="Montserrat"/>
        <w:sz w:val="18"/>
        <w:szCs w:val="18"/>
        <w:lang w:val="es-ES"/>
      </w:rPr>
      <w:t>3</w:t>
    </w:r>
  </w:p>
  <w:p w:rsidR="004515B5" w:rsidRDefault="004515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61" w:rsidRDefault="003A636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B5" w:rsidRPr="00BA5CC0" w:rsidRDefault="004515B5" w:rsidP="00AB7955">
    <w:pPr>
      <w:pStyle w:val="Piedepgina"/>
      <w:jc w:val="right"/>
      <w:rPr>
        <w:rFonts w:ascii="Montserrat" w:hAnsi="Montserrat"/>
        <w:sz w:val="18"/>
        <w:szCs w:val="18"/>
        <w:lang w:val="es-ES"/>
      </w:rPr>
    </w:pPr>
    <w:r w:rsidRPr="00BA5CC0">
      <w:rPr>
        <w:rFonts w:ascii="Montserrat" w:hAnsi="Montserrat"/>
        <w:sz w:val="18"/>
        <w:szCs w:val="18"/>
        <w:lang w:val="es-ES"/>
      </w:rPr>
      <w:t xml:space="preserve">Página </w:t>
    </w:r>
    <w:r w:rsidRPr="00BA5CC0">
      <w:rPr>
        <w:rFonts w:ascii="Montserrat" w:hAnsi="Montserrat"/>
        <w:bCs/>
        <w:sz w:val="18"/>
        <w:szCs w:val="18"/>
        <w:lang w:val="es-ES"/>
      </w:rPr>
      <w:fldChar w:fldCharType="begin"/>
    </w:r>
    <w:r w:rsidRPr="00BA5CC0">
      <w:rPr>
        <w:rFonts w:ascii="Montserrat" w:hAnsi="Montserrat"/>
        <w:bCs/>
        <w:sz w:val="18"/>
        <w:szCs w:val="18"/>
        <w:lang w:val="es-ES"/>
      </w:rPr>
      <w:instrText>PAGE  \* Arabic  \* MERGEFORMAT</w:instrText>
    </w:r>
    <w:r w:rsidRPr="00BA5CC0">
      <w:rPr>
        <w:rFonts w:ascii="Montserrat" w:hAnsi="Montserrat"/>
        <w:bCs/>
        <w:sz w:val="18"/>
        <w:szCs w:val="18"/>
        <w:lang w:val="es-ES"/>
      </w:rPr>
      <w:fldChar w:fldCharType="separate"/>
    </w:r>
    <w:r w:rsidR="003A6361">
      <w:rPr>
        <w:rFonts w:ascii="Montserrat" w:hAnsi="Montserrat"/>
        <w:bCs/>
        <w:noProof/>
        <w:sz w:val="18"/>
        <w:szCs w:val="18"/>
        <w:lang w:val="es-ES"/>
      </w:rPr>
      <w:t>1</w:t>
    </w:r>
    <w:r w:rsidRPr="00BA5CC0">
      <w:rPr>
        <w:rFonts w:ascii="Montserrat" w:hAnsi="Montserrat"/>
        <w:bCs/>
        <w:sz w:val="18"/>
        <w:szCs w:val="18"/>
        <w:lang w:val="es-ES"/>
      </w:rPr>
      <w:fldChar w:fldCharType="end"/>
    </w:r>
    <w:r w:rsidRPr="00BA5CC0">
      <w:rPr>
        <w:rFonts w:ascii="Montserrat" w:hAnsi="Montserrat"/>
        <w:sz w:val="18"/>
        <w:szCs w:val="18"/>
        <w:lang w:val="es-ES"/>
      </w:rPr>
      <w:t xml:space="preserve"> de </w:t>
    </w:r>
    <w:r>
      <w:rPr>
        <w:rFonts w:ascii="Montserrat" w:hAnsi="Montserrat"/>
        <w:bCs/>
        <w:sz w:val="18"/>
        <w:szCs w:val="18"/>
        <w:lang w:val="es-ES"/>
      </w:rPr>
      <w:t>1</w:t>
    </w:r>
  </w:p>
  <w:p w:rsidR="004515B5" w:rsidRPr="00AB7955" w:rsidRDefault="004515B5" w:rsidP="00AB7955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B5" w:rsidRDefault="004515B5">
    <w:pPr>
      <w:pStyle w:val="Piedepgina"/>
      <w:jc w:val="right"/>
      <w:rPr>
        <w:lang w:val="es-ES"/>
      </w:rPr>
    </w:pPr>
  </w:p>
  <w:p w:rsidR="004515B5" w:rsidRPr="00BA5CC0" w:rsidRDefault="004515B5" w:rsidP="00D974E2">
    <w:pPr>
      <w:pStyle w:val="Piedepgina"/>
      <w:jc w:val="right"/>
      <w:rPr>
        <w:rFonts w:ascii="Montserrat" w:hAnsi="Montserrat"/>
        <w:sz w:val="18"/>
        <w:szCs w:val="18"/>
        <w:lang w:val="es-ES"/>
      </w:rPr>
    </w:pPr>
    <w:r w:rsidRPr="00BA5CC0"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bCs/>
        <w:sz w:val="18"/>
        <w:szCs w:val="18"/>
        <w:lang w:val="es-ES"/>
      </w:rPr>
      <w:t>1</w:t>
    </w:r>
    <w:r w:rsidRPr="00BA5CC0">
      <w:rPr>
        <w:rFonts w:ascii="Montserrat" w:hAnsi="Montserrat"/>
        <w:sz w:val="18"/>
        <w:szCs w:val="18"/>
        <w:lang w:val="es-ES"/>
      </w:rPr>
      <w:t xml:space="preserve"> de </w:t>
    </w:r>
    <w:r>
      <w:rPr>
        <w:rFonts w:ascii="Montserrat" w:hAnsi="Montserrat"/>
        <w:sz w:val="18"/>
        <w:szCs w:val="18"/>
        <w:lang w:val="es-ES"/>
      </w:rPr>
      <w:t>1</w:t>
    </w:r>
  </w:p>
  <w:p w:rsidR="004515B5" w:rsidRDefault="00451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74" w:rsidRDefault="00C37C74">
      <w:pPr>
        <w:spacing w:after="0" w:line="240" w:lineRule="auto"/>
      </w:pPr>
      <w:r>
        <w:separator/>
      </w:r>
    </w:p>
  </w:footnote>
  <w:footnote w:type="continuationSeparator" w:id="0">
    <w:p w:rsidR="00C37C74" w:rsidRDefault="00C3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61" w:rsidRDefault="003A63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B5" w:rsidRPr="00B03804" w:rsidRDefault="004515B5" w:rsidP="00CD70E2">
    <w:pPr>
      <w:tabs>
        <w:tab w:val="right" w:pos="8838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  <w:p w:rsidR="004515B5" w:rsidRDefault="004515B5" w:rsidP="00C71F0B">
    <w:pPr>
      <w:tabs>
        <w:tab w:val="right" w:pos="8838"/>
      </w:tabs>
      <w:spacing w:after="0" w:line="240" w:lineRule="auto"/>
      <w:ind w:left="-1134"/>
      <w:jc w:val="right"/>
      <w:rPr>
        <w:rFonts w:ascii="Montserrat" w:hAnsi="Montserrat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es-MX"/>
      </w:rPr>
      <w:t xml:space="preserve">                </w:t>
    </w:r>
    <w:r>
      <w:rPr>
        <w:rFonts w:ascii="Arial" w:hAnsi="Arial" w:cs="Arial"/>
        <w:b/>
        <w:noProof/>
        <w:sz w:val="20"/>
        <w:szCs w:val="20"/>
        <w:lang w:eastAsia="es-MX"/>
      </w:rPr>
      <w:drawing>
        <wp:inline distT="0" distB="0" distL="0" distR="0" wp14:anchorId="10021418" wp14:editId="3AC99A4F">
          <wp:extent cx="2062717" cy="377586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0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  <w:lang w:eastAsia="es-MX"/>
      </w:rPr>
      <w:t xml:space="preserve">           </w:t>
    </w:r>
    <w:r>
      <w:rPr>
        <w:rFonts w:ascii="Arial" w:hAnsi="Arial" w:cs="Arial"/>
        <w:b/>
        <w:sz w:val="20"/>
        <w:szCs w:val="20"/>
      </w:rPr>
      <w:t xml:space="preserve">  </w:t>
    </w:r>
    <w:r w:rsidRPr="00840AEC">
      <w:rPr>
        <w:rFonts w:ascii="Arial" w:hAnsi="Arial" w:cs="Arial"/>
        <w:b/>
        <w:sz w:val="20"/>
        <w:szCs w:val="20"/>
      </w:rPr>
      <w:t>-</w:t>
    </w:r>
    <w:r w:rsidRPr="00840AEC">
      <w:rPr>
        <w:rFonts w:ascii="Montserrat" w:hAnsi="Montserrat" w:cs="Arial"/>
        <w:b/>
        <w:sz w:val="20"/>
        <w:szCs w:val="20"/>
      </w:rPr>
      <w:t xml:space="preserve"> </w:t>
    </w:r>
    <w:r w:rsidRPr="004671D9">
      <w:rPr>
        <w:rFonts w:ascii="Montserrat" w:hAnsi="Montserrat" w:cs="Arial"/>
        <w:b/>
        <w:sz w:val="20"/>
        <w:szCs w:val="20"/>
      </w:rPr>
      <w:t>INSABI-</w:t>
    </w:r>
    <w:r w:rsidRPr="004671D9">
      <w:rPr>
        <w:rFonts w:ascii="Montserrat" w:hAnsi="Montserrat" w:cs="Arial"/>
        <w:sz w:val="16"/>
        <w:szCs w:val="16"/>
      </w:rPr>
      <w:t>ATENCIÓN A LA SALUD Y MEDICAMENTOS GRATUITOS PARA LA POBLACIÓN SIN SEGURIDAD SOCIAL LABORAL PARA EL EJERCICIO FISCAL 2020</w:t>
    </w:r>
    <w:r w:rsidRPr="003A6361">
      <w:rPr>
        <w:rFonts w:ascii="Montserrat" w:hAnsi="Montserrat" w:cs="Arial"/>
        <w:sz w:val="20"/>
        <w:szCs w:val="20"/>
      </w:rPr>
      <w:t xml:space="preserve">. </w:t>
    </w:r>
    <w:r w:rsidRPr="003A6361">
      <w:rPr>
        <w:rFonts w:ascii="Montserrat" w:hAnsi="Montserrat" w:cs="Arial"/>
        <w:b/>
        <w:sz w:val="20"/>
        <w:szCs w:val="20"/>
      </w:rPr>
      <w:t>CONVENIO</w:t>
    </w:r>
    <w:r w:rsidR="00680886" w:rsidRPr="003A6361">
      <w:rPr>
        <w:rFonts w:ascii="Montserrat" w:hAnsi="Montserrat" w:cs="Arial"/>
        <w:b/>
        <w:sz w:val="20"/>
        <w:szCs w:val="20"/>
      </w:rPr>
      <w:t xml:space="preserve"> MODIFICATORIO</w:t>
    </w:r>
    <w:r w:rsidRPr="003A6361">
      <w:rPr>
        <w:rFonts w:ascii="Montserrat" w:hAnsi="Montserrat" w:cs="Arial"/>
        <w:b/>
        <w:sz w:val="20"/>
        <w:szCs w:val="20"/>
      </w:rPr>
      <w:t>:</w:t>
    </w:r>
    <w:r w:rsidRPr="003A6361">
      <w:rPr>
        <w:rFonts w:ascii="Montserrat" w:hAnsi="Montserrat"/>
      </w:rPr>
      <w:t xml:space="preserve"> </w:t>
    </w:r>
    <w:r w:rsidRPr="003A6361">
      <w:rPr>
        <w:rFonts w:ascii="Montserrat" w:hAnsi="Montserrat" w:cs="Arial"/>
        <w:b/>
        <w:sz w:val="20"/>
        <w:szCs w:val="20"/>
      </w:rPr>
      <w:t>C</w:t>
    </w:r>
    <w:r w:rsidR="00FC0E43" w:rsidRPr="003A6361">
      <w:rPr>
        <w:rFonts w:ascii="Montserrat" w:hAnsi="Montserrat" w:cs="Arial"/>
        <w:b/>
        <w:sz w:val="20"/>
        <w:szCs w:val="20"/>
      </w:rPr>
      <w:t>MC</w:t>
    </w:r>
    <w:r w:rsidRPr="003A6361">
      <w:rPr>
        <w:rFonts w:ascii="Montserrat" w:hAnsi="Montserrat" w:cs="Arial"/>
        <w:b/>
        <w:sz w:val="20"/>
        <w:szCs w:val="20"/>
      </w:rPr>
      <w:t>TR-U013-2020-V.2- GRO-12</w:t>
    </w:r>
    <w:bookmarkStart w:id="0" w:name="_GoBack"/>
    <w:bookmarkEnd w:id="0"/>
  </w:p>
  <w:p w:rsidR="004515B5" w:rsidRPr="008B3126" w:rsidRDefault="004515B5" w:rsidP="00C71F0B">
    <w:pPr>
      <w:tabs>
        <w:tab w:val="right" w:pos="8838"/>
      </w:tabs>
      <w:spacing w:after="0" w:line="240" w:lineRule="auto"/>
      <w:ind w:left="-1134"/>
      <w:jc w:val="right"/>
      <w:rPr>
        <w:rFonts w:ascii="Montserrat" w:hAnsi="Montserrat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61" w:rsidRDefault="003A63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1152" w:hanging="136"/>
      </w:pPr>
      <w:rPr>
        <w:rFonts w:ascii="Times New Roman" w:hAnsi="Times New Roman"/>
        <w:b w:val="0"/>
        <w:color w:val="A5A5A5"/>
        <w:w w:val="103"/>
        <w:sz w:val="25"/>
      </w:rPr>
    </w:lvl>
    <w:lvl w:ilvl="1">
      <w:numFmt w:val="bullet"/>
      <w:lvlText w:val="•"/>
      <w:lvlJc w:val="left"/>
      <w:pPr>
        <w:ind w:left="2039" w:hanging="136"/>
      </w:pPr>
    </w:lvl>
    <w:lvl w:ilvl="2">
      <w:numFmt w:val="bullet"/>
      <w:lvlText w:val="•"/>
      <w:lvlJc w:val="left"/>
      <w:pPr>
        <w:ind w:left="2926" w:hanging="136"/>
      </w:pPr>
    </w:lvl>
    <w:lvl w:ilvl="3">
      <w:numFmt w:val="bullet"/>
      <w:lvlText w:val="•"/>
      <w:lvlJc w:val="left"/>
      <w:pPr>
        <w:ind w:left="3812" w:hanging="136"/>
      </w:pPr>
    </w:lvl>
    <w:lvl w:ilvl="4">
      <w:numFmt w:val="bullet"/>
      <w:lvlText w:val="•"/>
      <w:lvlJc w:val="left"/>
      <w:pPr>
        <w:ind w:left="4699" w:hanging="136"/>
      </w:pPr>
    </w:lvl>
    <w:lvl w:ilvl="5">
      <w:numFmt w:val="bullet"/>
      <w:lvlText w:val="•"/>
      <w:lvlJc w:val="left"/>
      <w:pPr>
        <w:ind w:left="5586" w:hanging="136"/>
      </w:pPr>
    </w:lvl>
    <w:lvl w:ilvl="6">
      <w:numFmt w:val="bullet"/>
      <w:lvlText w:val="•"/>
      <w:lvlJc w:val="left"/>
      <w:pPr>
        <w:ind w:left="6473" w:hanging="136"/>
      </w:pPr>
    </w:lvl>
    <w:lvl w:ilvl="7">
      <w:numFmt w:val="bullet"/>
      <w:lvlText w:val="•"/>
      <w:lvlJc w:val="left"/>
      <w:pPr>
        <w:ind w:left="7359" w:hanging="136"/>
      </w:pPr>
    </w:lvl>
    <w:lvl w:ilvl="8">
      <w:numFmt w:val="bullet"/>
      <w:lvlText w:val="•"/>
      <w:lvlJc w:val="left"/>
      <w:pPr>
        <w:ind w:left="8246" w:hanging="136"/>
      </w:pPr>
    </w:lvl>
  </w:abstractNum>
  <w:abstractNum w:abstractNumId="1" w15:restartNumberingAfterBreak="0">
    <w:nsid w:val="162A6C34"/>
    <w:multiLevelType w:val="hybridMultilevel"/>
    <w:tmpl w:val="597A1698"/>
    <w:lvl w:ilvl="0" w:tplc="3EBADDEE">
      <w:start w:val="1"/>
      <w:numFmt w:val="decimal"/>
      <w:lvlText w:val="(%1)"/>
      <w:lvlJc w:val="left"/>
      <w:pPr>
        <w:ind w:left="2702" w:hanging="360"/>
      </w:pPr>
      <w:rPr>
        <w:rFonts w:ascii="Montserrat" w:eastAsia="Calibri" w:hAnsi="Montserrat" w:cs="Times New Roman"/>
      </w:rPr>
    </w:lvl>
    <w:lvl w:ilvl="1" w:tplc="080A0019" w:tentative="1">
      <w:start w:val="1"/>
      <w:numFmt w:val="lowerLetter"/>
      <w:lvlText w:val="%2."/>
      <w:lvlJc w:val="left"/>
      <w:pPr>
        <w:ind w:left="3422" w:hanging="360"/>
      </w:pPr>
    </w:lvl>
    <w:lvl w:ilvl="2" w:tplc="080A001B" w:tentative="1">
      <w:start w:val="1"/>
      <w:numFmt w:val="lowerRoman"/>
      <w:lvlText w:val="%3."/>
      <w:lvlJc w:val="right"/>
      <w:pPr>
        <w:ind w:left="4142" w:hanging="180"/>
      </w:pPr>
    </w:lvl>
    <w:lvl w:ilvl="3" w:tplc="080A000F" w:tentative="1">
      <w:start w:val="1"/>
      <w:numFmt w:val="decimal"/>
      <w:lvlText w:val="%4."/>
      <w:lvlJc w:val="left"/>
      <w:pPr>
        <w:ind w:left="4862" w:hanging="360"/>
      </w:pPr>
    </w:lvl>
    <w:lvl w:ilvl="4" w:tplc="080A0019" w:tentative="1">
      <w:start w:val="1"/>
      <w:numFmt w:val="lowerLetter"/>
      <w:lvlText w:val="%5."/>
      <w:lvlJc w:val="left"/>
      <w:pPr>
        <w:ind w:left="5582" w:hanging="360"/>
      </w:pPr>
    </w:lvl>
    <w:lvl w:ilvl="5" w:tplc="080A001B" w:tentative="1">
      <w:start w:val="1"/>
      <w:numFmt w:val="lowerRoman"/>
      <w:lvlText w:val="%6."/>
      <w:lvlJc w:val="right"/>
      <w:pPr>
        <w:ind w:left="6302" w:hanging="180"/>
      </w:pPr>
    </w:lvl>
    <w:lvl w:ilvl="6" w:tplc="080A000F" w:tentative="1">
      <w:start w:val="1"/>
      <w:numFmt w:val="decimal"/>
      <w:lvlText w:val="%7."/>
      <w:lvlJc w:val="left"/>
      <w:pPr>
        <w:ind w:left="7022" w:hanging="360"/>
      </w:pPr>
    </w:lvl>
    <w:lvl w:ilvl="7" w:tplc="080A0019" w:tentative="1">
      <w:start w:val="1"/>
      <w:numFmt w:val="lowerLetter"/>
      <w:lvlText w:val="%8."/>
      <w:lvlJc w:val="left"/>
      <w:pPr>
        <w:ind w:left="7742" w:hanging="360"/>
      </w:pPr>
    </w:lvl>
    <w:lvl w:ilvl="8" w:tplc="080A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" w15:restartNumberingAfterBreak="0">
    <w:nsid w:val="24B03C57"/>
    <w:multiLevelType w:val="hybridMultilevel"/>
    <w:tmpl w:val="1AB4AC5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D4AF2"/>
    <w:multiLevelType w:val="hybridMultilevel"/>
    <w:tmpl w:val="1AB4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24A3"/>
    <w:multiLevelType w:val="hybridMultilevel"/>
    <w:tmpl w:val="80443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8"/>
    <w:rsid w:val="00001365"/>
    <w:rsid w:val="00004261"/>
    <w:rsid w:val="0001086C"/>
    <w:rsid w:val="00013D58"/>
    <w:rsid w:val="00025574"/>
    <w:rsid w:val="00033B4F"/>
    <w:rsid w:val="00034800"/>
    <w:rsid w:val="000475DA"/>
    <w:rsid w:val="000528B6"/>
    <w:rsid w:val="00052950"/>
    <w:rsid w:val="000636C9"/>
    <w:rsid w:val="00073E1C"/>
    <w:rsid w:val="00084957"/>
    <w:rsid w:val="00084F27"/>
    <w:rsid w:val="00087ECE"/>
    <w:rsid w:val="00092B08"/>
    <w:rsid w:val="000A1EF6"/>
    <w:rsid w:val="000A65E9"/>
    <w:rsid w:val="000C1756"/>
    <w:rsid w:val="000C26C2"/>
    <w:rsid w:val="000C3862"/>
    <w:rsid w:val="000C48BB"/>
    <w:rsid w:val="000D2DA2"/>
    <w:rsid w:val="000D39DB"/>
    <w:rsid w:val="000D435A"/>
    <w:rsid w:val="000D73CD"/>
    <w:rsid w:val="000E0D64"/>
    <w:rsid w:val="000E205F"/>
    <w:rsid w:val="000E37F6"/>
    <w:rsid w:val="000F7396"/>
    <w:rsid w:val="001163BB"/>
    <w:rsid w:val="001220E7"/>
    <w:rsid w:val="00134A05"/>
    <w:rsid w:val="001357ED"/>
    <w:rsid w:val="00137207"/>
    <w:rsid w:val="00144372"/>
    <w:rsid w:val="001462B2"/>
    <w:rsid w:val="00147068"/>
    <w:rsid w:val="00150D33"/>
    <w:rsid w:val="001711A9"/>
    <w:rsid w:val="00173432"/>
    <w:rsid w:val="00173570"/>
    <w:rsid w:val="00173D3A"/>
    <w:rsid w:val="001B063B"/>
    <w:rsid w:val="001B1428"/>
    <w:rsid w:val="001B5730"/>
    <w:rsid w:val="001C014E"/>
    <w:rsid w:val="001C6FB6"/>
    <w:rsid w:val="001D0478"/>
    <w:rsid w:val="001D3722"/>
    <w:rsid w:val="001F505B"/>
    <w:rsid w:val="001F52CB"/>
    <w:rsid w:val="001F5F85"/>
    <w:rsid w:val="0020163F"/>
    <w:rsid w:val="002029F0"/>
    <w:rsid w:val="00206CC3"/>
    <w:rsid w:val="00211573"/>
    <w:rsid w:val="00212487"/>
    <w:rsid w:val="00217677"/>
    <w:rsid w:val="00222BE3"/>
    <w:rsid w:val="00233BFD"/>
    <w:rsid w:val="00234181"/>
    <w:rsid w:val="002405BA"/>
    <w:rsid w:val="00247254"/>
    <w:rsid w:val="0024734F"/>
    <w:rsid w:val="00253C28"/>
    <w:rsid w:val="00253F30"/>
    <w:rsid w:val="00255029"/>
    <w:rsid w:val="002561BB"/>
    <w:rsid w:val="0025685B"/>
    <w:rsid w:val="00271AC3"/>
    <w:rsid w:val="002777E5"/>
    <w:rsid w:val="00280547"/>
    <w:rsid w:val="00281F33"/>
    <w:rsid w:val="002821C4"/>
    <w:rsid w:val="00295610"/>
    <w:rsid w:val="002972F6"/>
    <w:rsid w:val="002A1DED"/>
    <w:rsid w:val="002B016D"/>
    <w:rsid w:val="002B0D90"/>
    <w:rsid w:val="002B1DD2"/>
    <w:rsid w:val="002B4683"/>
    <w:rsid w:val="002B5AB7"/>
    <w:rsid w:val="002B6605"/>
    <w:rsid w:val="002C14BD"/>
    <w:rsid w:val="002C4417"/>
    <w:rsid w:val="002D03E4"/>
    <w:rsid w:val="002D18A3"/>
    <w:rsid w:val="002D2608"/>
    <w:rsid w:val="002E4F50"/>
    <w:rsid w:val="002F02E5"/>
    <w:rsid w:val="002F23A9"/>
    <w:rsid w:val="002F4F05"/>
    <w:rsid w:val="002F6520"/>
    <w:rsid w:val="003003FB"/>
    <w:rsid w:val="00300BFC"/>
    <w:rsid w:val="00306855"/>
    <w:rsid w:val="0030705B"/>
    <w:rsid w:val="00311452"/>
    <w:rsid w:val="00314A19"/>
    <w:rsid w:val="00321FD8"/>
    <w:rsid w:val="00323FDF"/>
    <w:rsid w:val="003241AB"/>
    <w:rsid w:val="00325A72"/>
    <w:rsid w:val="003265B3"/>
    <w:rsid w:val="0033228E"/>
    <w:rsid w:val="0034123C"/>
    <w:rsid w:val="003414D0"/>
    <w:rsid w:val="00342C13"/>
    <w:rsid w:val="0034447C"/>
    <w:rsid w:val="003445CE"/>
    <w:rsid w:val="00346059"/>
    <w:rsid w:val="003518DF"/>
    <w:rsid w:val="00351AF8"/>
    <w:rsid w:val="003543DA"/>
    <w:rsid w:val="00356C12"/>
    <w:rsid w:val="0036664C"/>
    <w:rsid w:val="0038091A"/>
    <w:rsid w:val="00382D15"/>
    <w:rsid w:val="00384658"/>
    <w:rsid w:val="00392E7D"/>
    <w:rsid w:val="00395B5E"/>
    <w:rsid w:val="003A4F5F"/>
    <w:rsid w:val="003A6361"/>
    <w:rsid w:val="003A6A1B"/>
    <w:rsid w:val="003B1639"/>
    <w:rsid w:val="003B34F3"/>
    <w:rsid w:val="003B4EC7"/>
    <w:rsid w:val="003B5A2E"/>
    <w:rsid w:val="003D07F9"/>
    <w:rsid w:val="003D66A2"/>
    <w:rsid w:val="003D7A6C"/>
    <w:rsid w:val="003E3C9D"/>
    <w:rsid w:val="003E6FEF"/>
    <w:rsid w:val="003F2240"/>
    <w:rsid w:val="003F7739"/>
    <w:rsid w:val="004005F0"/>
    <w:rsid w:val="00406AC6"/>
    <w:rsid w:val="004108DB"/>
    <w:rsid w:val="0041194D"/>
    <w:rsid w:val="004161E3"/>
    <w:rsid w:val="00421D6E"/>
    <w:rsid w:val="004256CD"/>
    <w:rsid w:val="004257DE"/>
    <w:rsid w:val="00425F9C"/>
    <w:rsid w:val="004330EC"/>
    <w:rsid w:val="00435D07"/>
    <w:rsid w:val="004363F8"/>
    <w:rsid w:val="004515B5"/>
    <w:rsid w:val="00452C1D"/>
    <w:rsid w:val="00455E3A"/>
    <w:rsid w:val="00457322"/>
    <w:rsid w:val="00457D38"/>
    <w:rsid w:val="004650AB"/>
    <w:rsid w:val="004819B4"/>
    <w:rsid w:val="00481F42"/>
    <w:rsid w:val="00486D24"/>
    <w:rsid w:val="004906D3"/>
    <w:rsid w:val="00493DF0"/>
    <w:rsid w:val="004A2DD7"/>
    <w:rsid w:val="004A44F6"/>
    <w:rsid w:val="004B239D"/>
    <w:rsid w:val="004C1DC5"/>
    <w:rsid w:val="004D25D1"/>
    <w:rsid w:val="004D3D61"/>
    <w:rsid w:val="004D5CF8"/>
    <w:rsid w:val="004E32C9"/>
    <w:rsid w:val="004E6766"/>
    <w:rsid w:val="004F77AE"/>
    <w:rsid w:val="00500D54"/>
    <w:rsid w:val="0050144B"/>
    <w:rsid w:val="00501A06"/>
    <w:rsid w:val="005357BB"/>
    <w:rsid w:val="00540CD7"/>
    <w:rsid w:val="005461D7"/>
    <w:rsid w:val="00553176"/>
    <w:rsid w:val="00564C8B"/>
    <w:rsid w:val="005678BD"/>
    <w:rsid w:val="005730ED"/>
    <w:rsid w:val="00573B50"/>
    <w:rsid w:val="005746F1"/>
    <w:rsid w:val="00581DC0"/>
    <w:rsid w:val="0058238D"/>
    <w:rsid w:val="00590538"/>
    <w:rsid w:val="005B2C13"/>
    <w:rsid w:val="005B3A65"/>
    <w:rsid w:val="005B3FCF"/>
    <w:rsid w:val="005B66A7"/>
    <w:rsid w:val="005C3FD7"/>
    <w:rsid w:val="005C47D0"/>
    <w:rsid w:val="005F23F2"/>
    <w:rsid w:val="005F5E6A"/>
    <w:rsid w:val="00607905"/>
    <w:rsid w:val="006130C4"/>
    <w:rsid w:val="00614847"/>
    <w:rsid w:val="006207F7"/>
    <w:rsid w:val="0063106A"/>
    <w:rsid w:val="006318B8"/>
    <w:rsid w:val="00635259"/>
    <w:rsid w:val="00642B3D"/>
    <w:rsid w:val="006557FE"/>
    <w:rsid w:val="00656767"/>
    <w:rsid w:val="00662A07"/>
    <w:rsid w:val="00663302"/>
    <w:rsid w:val="00663890"/>
    <w:rsid w:val="00667C36"/>
    <w:rsid w:val="0067063A"/>
    <w:rsid w:val="006745EE"/>
    <w:rsid w:val="00680886"/>
    <w:rsid w:val="00687BD0"/>
    <w:rsid w:val="00687D98"/>
    <w:rsid w:val="00694C1E"/>
    <w:rsid w:val="00696CD6"/>
    <w:rsid w:val="006A1C35"/>
    <w:rsid w:val="006A7755"/>
    <w:rsid w:val="006C0397"/>
    <w:rsid w:val="006C5222"/>
    <w:rsid w:val="006C5724"/>
    <w:rsid w:val="006C5888"/>
    <w:rsid w:val="006C6FD9"/>
    <w:rsid w:val="006E269C"/>
    <w:rsid w:val="006F7AD1"/>
    <w:rsid w:val="0070266E"/>
    <w:rsid w:val="007032F7"/>
    <w:rsid w:val="00703C10"/>
    <w:rsid w:val="00704980"/>
    <w:rsid w:val="00704BC9"/>
    <w:rsid w:val="007128E5"/>
    <w:rsid w:val="00725603"/>
    <w:rsid w:val="00731733"/>
    <w:rsid w:val="00733C6D"/>
    <w:rsid w:val="00741C09"/>
    <w:rsid w:val="0074301F"/>
    <w:rsid w:val="00751B85"/>
    <w:rsid w:val="00752111"/>
    <w:rsid w:val="00752F99"/>
    <w:rsid w:val="00754FEA"/>
    <w:rsid w:val="00762429"/>
    <w:rsid w:val="0077708E"/>
    <w:rsid w:val="007774CD"/>
    <w:rsid w:val="007821E1"/>
    <w:rsid w:val="007914C8"/>
    <w:rsid w:val="007917A4"/>
    <w:rsid w:val="00794887"/>
    <w:rsid w:val="007A2048"/>
    <w:rsid w:val="007A57A5"/>
    <w:rsid w:val="007B0464"/>
    <w:rsid w:val="007B2652"/>
    <w:rsid w:val="007C12C2"/>
    <w:rsid w:val="007C387D"/>
    <w:rsid w:val="007D1307"/>
    <w:rsid w:val="007D4D1A"/>
    <w:rsid w:val="007E55C8"/>
    <w:rsid w:val="007F1952"/>
    <w:rsid w:val="007F25EB"/>
    <w:rsid w:val="00804F32"/>
    <w:rsid w:val="00805156"/>
    <w:rsid w:val="00810E1E"/>
    <w:rsid w:val="00812472"/>
    <w:rsid w:val="0081569C"/>
    <w:rsid w:val="00822CE9"/>
    <w:rsid w:val="008248DF"/>
    <w:rsid w:val="00825B24"/>
    <w:rsid w:val="00827778"/>
    <w:rsid w:val="00833E48"/>
    <w:rsid w:val="00840311"/>
    <w:rsid w:val="00845DB5"/>
    <w:rsid w:val="00850155"/>
    <w:rsid w:val="00852878"/>
    <w:rsid w:val="00852B04"/>
    <w:rsid w:val="008533C0"/>
    <w:rsid w:val="00860805"/>
    <w:rsid w:val="0086264A"/>
    <w:rsid w:val="0086652D"/>
    <w:rsid w:val="00871DBA"/>
    <w:rsid w:val="00875611"/>
    <w:rsid w:val="008806E7"/>
    <w:rsid w:val="0088196D"/>
    <w:rsid w:val="00885E12"/>
    <w:rsid w:val="00892D7E"/>
    <w:rsid w:val="0089382B"/>
    <w:rsid w:val="0089470B"/>
    <w:rsid w:val="008A356A"/>
    <w:rsid w:val="008A7CFB"/>
    <w:rsid w:val="008B3126"/>
    <w:rsid w:val="008C46BD"/>
    <w:rsid w:val="008C4FEF"/>
    <w:rsid w:val="008C522F"/>
    <w:rsid w:val="008C6D99"/>
    <w:rsid w:val="008D1A48"/>
    <w:rsid w:val="008D20EA"/>
    <w:rsid w:val="008D3619"/>
    <w:rsid w:val="008D7FBB"/>
    <w:rsid w:val="008F0AC7"/>
    <w:rsid w:val="008F1CA3"/>
    <w:rsid w:val="008F55AD"/>
    <w:rsid w:val="008F7959"/>
    <w:rsid w:val="00900A99"/>
    <w:rsid w:val="00911AA2"/>
    <w:rsid w:val="009173AE"/>
    <w:rsid w:val="0092144A"/>
    <w:rsid w:val="0092279C"/>
    <w:rsid w:val="00923E28"/>
    <w:rsid w:val="00926995"/>
    <w:rsid w:val="00931F69"/>
    <w:rsid w:val="0093296A"/>
    <w:rsid w:val="00934346"/>
    <w:rsid w:val="0093702A"/>
    <w:rsid w:val="009434B3"/>
    <w:rsid w:val="00943D1F"/>
    <w:rsid w:val="00950B5B"/>
    <w:rsid w:val="00950B62"/>
    <w:rsid w:val="00951A99"/>
    <w:rsid w:val="00957308"/>
    <w:rsid w:val="009601A1"/>
    <w:rsid w:val="00960821"/>
    <w:rsid w:val="009766E7"/>
    <w:rsid w:val="00977C38"/>
    <w:rsid w:val="0098726E"/>
    <w:rsid w:val="009A12DC"/>
    <w:rsid w:val="009A5A0F"/>
    <w:rsid w:val="009A6BD5"/>
    <w:rsid w:val="009B5A36"/>
    <w:rsid w:val="009B5B2A"/>
    <w:rsid w:val="009B6FD2"/>
    <w:rsid w:val="009E25DF"/>
    <w:rsid w:val="009E2D32"/>
    <w:rsid w:val="009E36C3"/>
    <w:rsid w:val="009E39C3"/>
    <w:rsid w:val="009F1CE7"/>
    <w:rsid w:val="009F2051"/>
    <w:rsid w:val="009F7A28"/>
    <w:rsid w:val="00A00673"/>
    <w:rsid w:val="00A0194B"/>
    <w:rsid w:val="00A02492"/>
    <w:rsid w:val="00A04531"/>
    <w:rsid w:val="00A045A2"/>
    <w:rsid w:val="00A04881"/>
    <w:rsid w:val="00A15E9A"/>
    <w:rsid w:val="00A16077"/>
    <w:rsid w:val="00A16D80"/>
    <w:rsid w:val="00A227F0"/>
    <w:rsid w:val="00A23B01"/>
    <w:rsid w:val="00A31A67"/>
    <w:rsid w:val="00A35E4F"/>
    <w:rsid w:val="00A40F2A"/>
    <w:rsid w:val="00A42E16"/>
    <w:rsid w:val="00A44265"/>
    <w:rsid w:val="00A4634B"/>
    <w:rsid w:val="00A503DF"/>
    <w:rsid w:val="00A5595B"/>
    <w:rsid w:val="00A56047"/>
    <w:rsid w:val="00A57663"/>
    <w:rsid w:val="00A66E07"/>
    <w:rsid w:val="00A66F21"/>
    <w:rsid w:val="00A710B4"/>
    <w:rsid w:val="00A82121"/>
    <w:rsid w:val="00A87F8A"/>
    <w:rsid w:val="00A95E25"/>
    <w:rsid w:val="00A96468"/>
    <w:rsid w:val="00AA152E"/>
    <w:rsid w:val="00AB0B74"/>
    <w:rsid w:val="00AB1289"/>
    <w:rsid w:val="00AB3710"/>
    <w:rsid w:val="00AB69BA"/>
    <w:rsid w:val="00AB7955"/>
    <w:rsid w:val="00AC237B"/>
    <w:rsid w:val="00AC4610"/>
    <w:rsid w:val="00AD61D6"/>
    <w:rsid w:val="00AE6694"/>
    <w:rsid w:val="00AE7A98"/>
    <w:rsid w:val="00AF21EA"/>
    <w:rsid w:val="00AF2797"/>
    <w:rsid w:val="00B02436"/>
    <w:rsid w:val="00B03804"/>
    <w:rsid w:val="00B11D1D"/>
    <w:rsid w:val="00B12B40"/>
    <w:rsid w:val="00B12E6E"/>
    <w:rsid w:val="00B15D01"/>
    <w:rsid w:val="00B17CB3"/>
    <w:rsid w:val="00B22FEF"/>
    <w:rsid w:val="00B304F9"/>
    <w:rsid w:val="00B360E4"/>
    <w:rsid w:val="00B3629C"/>
    <w:rsid w:val="00B42F4F"/>
    <w:rsid w:val="00B55FB8"/>
    <w:rsid w:val="00B56629"/>
    <w:rsid w:val="00B56B3F"/>
    <w:rsid w:val="00B63C22"/>
    <w:rsid w:val="00B75857"/>
    <w:rsid w:val="00B77698"/>
    <w:rsid w:val="00B94DD6"/>
    <w:rsid w:val="00B97E28"/>
    <w:rsid w:val="00BA0E52"/>
    <w:rsid w:val="00BA34C7"/>
    <w:rsid w:val="00BA5CC0"/>
    <w:rsid w:val="00BA65F2"/>
    <w:rsid w:val="00BA6F22"/>
    <w:rsid w:val="00BB3D7E"/>
    <w:rsid w:val="00BC1E0A"/>
    <w:rsid w:val="00BC500E"/>
    <w:rsid w:val="00BD2A10"/>
    <w:rsid w:val="00BD35A9"/>
    <w:rsid w:val="00BE4FCE"/>
    <w:rsid w:val="00BF4883"/>
    <w:rsid w:val="00C03A84"/>
    <w:rsid w:val="00C053CC"/>
    <w:rsid w:val="00C07A05"/>
    <w:rsid w:val="00C07C12"/>
    <w:rsid w:val="00C13321"/>
    <w:rsid w:val="00C15D59"/>
    <w:rsid w:val="00C17C0D"/>
    <w:rsid w:val="00C23EE6"/>
    <w:rsid w:val="00C26E3C"/>
    <w:rsid w:val="00C3439B"/>
    <w:rsid w:val="00C3703F"/>
    <w:rsid w:val="00C37482"/>
    <w:rsid w:val="00C37794"/>
    <w:rsid w:val="00C37C74"/>
    <w:rsid w:val="00C42DB8"/>
    <w:rsid w:val="00C43C1B"/>
    <w:rsid w:val="00C649FD"/>
    <w:rsid w:val="00C6538F"/>
    <w:rsid w:val="00C66329"/>
    <w:rsid w:val="00C665E7"/>
    <w:rsid w:val="00C71F0B"/>
    <w:rsid w:val="00C83A95"/>
    <w:rsid w:val="00C8607D"/>
    <w:rsid w:val="00C942A4"/>
    <w:rsid w:val="00CA0759"/>
    <w:rsid w:val="00CA1264"/>
    <w:rsid w:val="00CA71D9"/>
    <w:rsid w:val="00CB10D0"/>
    <w:rsid w:val="00CB2E6D"/>
    <w:rsid w:val="00CB4753"/>
    <w:rsid w:val="00CB4859"/>
    <w:rsid w:val="00CC231F"/>
    <w:rsid w:val="00CC25B3"/>
    <w:rsid w:val="00CC7172"/>
    <w:rsid w:val="00CD70E2"/>
    <w:rsid w:val="00CE031A"/>
    <w:rsid w:val="00CE045F"/>
    <w:rsid w:val="00CE13B9"/>
    <w:rsid w:val="00CE55C7"/>
    <w:rsid w:val="00CE6AA5"/>
    <w:rsid w:val="00CF0DFD"/>
    <w:rsid w:val="00CF1B3F"/>
    <w:rsid w:val="00D05C1A"/>
    <w:rsid w:val="00D06971"/>
    <w:rsid w:val="00D17130"/>
    <w:rsid w:val="00D20867"/>
    <w:rsid w:val="00D3047C"/>
    <w:rsid w:val="00D30EAC"/>
    <w:rsid w:val="00D33273"/>
    <w:rsid w:val="00D342EE"/>
    <w:rsid w:val="00D40894"/>
    <w:rsid w:val="00D4397B"/>
    <w:rsid w:val="00D443CB"/>
    <w:rsid w:val="00D44B27"/>
    <w:rsid w:val="00D51FDD"/>
    <w:rsid w:val="00D5657F"/>
    <w:rsid w:val="00D64067"/>
    <w:rsid w:val="00D64068"/>
    <w:rsid w:val="00D64CF6"/>
    <w:rsid w:val="00D66639"/>
    <w:rsid w:val="00D66DBA"/>
    <w:rsid w:val="00D8259C"/>
    <w:rsid w:val="00D849BA"/>
    <w:rsid w:val="00D85BF2"/>
    <w:rsid w:val="00D950F6"/>
    <w:rsid w:val="00D95FAC"/>
    <w:rsid w:val="00D974E2"/>
    <w:rsid w:val="00DB6CA4"/>
    <w:rsid w:val="00DC5399"/>
    <w:rsid w:val="00DD14CC"/>
    <w:rsid w:val="00DE2C28"/>
    <w:rsid w:val="00DE30B4"/>
    <w:rsid w:val="00DE3D3B"/>
    <w:rsid w:val="00DE4C64"/>
    <w:rsid w:val="00DF1C85"/>
    <w:rsid w:val="00DF33F8"/>
    <w:rsid w:val="00DF7FF4"/>
    <w:rsid w:val="00E02407"/>
    <w:rsid w:val="00E25436"/>
    <w:rsid w:val="00E315EB"/>
    <w:rsid w:val="00E36483"/>
    <w:rsid w:val="00E47388"/>
    <w:rsid w:val="00E47392"/>
    <w:rsid w:val="00E52901"/>
    <w:rsid w:val="00E532F7"/>
    <w:rsid w:val="00E60C0C"/>
    <w:rsid w:val="00E61930"/>
    <w:rsid w:val="00E65FD8"/>
    <w:rsid w:val="00E70E5B"/>
    <w:rsid w:val="00E7342D"/>
    <w:rsid w:val="00E7666D"/>
    <w:rsid w:val="00E8568D"/>
    <w:rsid w:val="00E91CD5"/>
    <w:rsid w:val="00E940F2"/>
    <w:rsid w:val="00E95C7A"/>
    <w:rsid w:val="00E96149"/>
    <w:rsid w:val="00E96AB6"/>
    <w:rsid w:val="00EA1DE3"/>
    <w:rsid w:val="00EA299E"/>
    <w:rsid w:val="00EA333F"/>
    <w:rsid w:val="00EA40F0"/>
    <w:rsid w:val="00EA4645"/>
    <w:rsid w:val="00EB18B2"/>
    <w:rsid w:val="00EB4F2B"/>
    <w:rsid w:val="00ED0E98"/>
    <w:rsid w:val="00ED1A5E"/>
    <w:rsid w:val="00ED2ABB"/>
    <w:rsid w:val="00ED403E"/>
    <w:rsid w:val="00ED542B"/>
    <w:rsid w:val="00ED75C8"/>
    <w:rsid w:val="00EE25B2"/>
    <w:rsid w:val="00EE6FFE"/>
    <w:rsid w:val="00EF3A48"/>
    <w:rsid w:val="00F06838"/>
    <w:rsid w:val="00F16CC1"/>
    <w:rsid w:val="00F22192"/>
    <w:rsid w:val="00F2651B"/>
    <w:rsid w:val="00F26A6D"/>
    <w:rsid w:val="00F32DD3"/>
    <w:rsid w:val="00F33993"/>
    <w:rsid w:val="00F452D4"/>
    <w:rsid w:val="00F63685"/>
    <w:rsid w:val="00F63936"/>
    <w:rsid w:val="00F744FA"/>
    <w:rsid w:val="00F75BD6"/>
    <w:rsid w:val="00F76B65"/>
    <w:rsid w:val="00F8008A"/>
    <w:rsid w:val="00F801AB"/>
    <w:rsid w:val="00F80920"/>
    <w:rsid w:val="00F814A5"/>
    <w:rsid w:val="00FA1FF7"/>
    <w:rsid w:val="00FB2F43"/>
    <w:rsid w:val="00FB33C8"/>
    <w:rsid w:val="00FB48AF"/>
    <w:rsid w:val="00FB6ABA"/>
    <w:rsid w:val="00FC0E43"/>
    <w:rsid w:val="00FC1FCA"/>
    <w:rsid w:val="00FC5030"/>
    <w:rsid w:val="00FC77F1"/>
    <w:rsid w:val="00FD264C"/>
    <w:rsid w:val="00FD2995"/>
    <w:rsid w:val="00FD4DBF"/>
    <w:rsid w:val="00FE030C"/>
    <w:rsid w:val="00FF016F"/>
    <w:rsid w:val="00FF4235"/>
    <w:rsid w:val="00FF507F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5331"/>
  <w15:docId w15:val="{85908151-7726-4164-B2B7-321F54A8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7D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25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1"/>
    <w:qFormat/>
    <w:rsid w:val="00F8092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6"/>
      <w:lang w:eastAsia="es-MX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C25B3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E3"/>
  </w:style>
  <w:style w:type="paragraph" w:styleId="Piedepgina">
    <w:name w:val="footer"/>
    <w:basedOn w:val="Normal"/>
    <w:link w:val="PiedepginaCar"/>
    <w:uiPriority w:val="99"/>
    <w:unhideWhenUsed/>
    <w:rsid w:val="00EA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E3"/>
  </w:style>
  <w:style w:type="paragraph" w:customStyle="1" w:styleId="Texto">
    <w:name w:val="Texto"/>
    <w:basedOn w:val="Normal"/>
    <w:link w:val="TextoCar"/>
    <w:qFormat/>
    <w:rsid w:val="00EA1D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A1DE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EA1DE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A1DE3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0C48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C48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8B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48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48B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08DB"/>
    <w:pPr>
      <w:spacing w:after="0" w:line="240" w:lineRule="auto"/>
      <w:jc w:val="both"/>
    </w:pPr>
    <w:rPr>
      <w:rFonts w:ascii="Raavi" w:hAnsi="Raavi" w:cs="Raavi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4108DB"/>
    <w:rPr>
      <w:rFonts w:ascii="Raavi" w:hAnsi="Raavi" w:cs="Raavi"/>
      <w:sz w:val="24"/>
      <w:szCs w:val="24"/>
      <w:lang w:eastAsia="es-ES"/>
    </w:rPr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Cuadrícula media 1 - Énfasis 21,Cuadrícula clara - Énfasis 31"/>
    <w:basedOn w:val="Normal"/>
    <w:link w:val="PrrafodelistaCar"/>
    <w:uiPriority w:val="34"/>
    <w:qFormat/>
    <w:rsid w:val="00D30EAC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Cuadrícula media 1 - Énfasis 21 Car"/>
    <w:link w:val="Prrafodelista"/>
    <w:uiPriority w:val="34"/>
    <w:rsid w:val="00D30EA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B371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B3710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E25436"/>
    <w:rPr>
      <w:sz w:val="22"/>
      <w:szCs w:val="22"/>
      <w:lang w:eastAsia="en-US"/>
    </w:rPr>
  </w:style>
  <w:style w:type="character" w:customStyle="1" w:styleId="Ttulo4Car">
    <w:name w:val="Título 4 Car"/>
    <w:link w:val="Ttulo4"/>
    <w:uiPriority w:val="1"/>
    <w:rsid w:val="00F80920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Ttulo2Car">
    <w:name w:val="Título 2 Car"/>
    <w:link w:val="Ttulo2"/>
    <w:uiPriority w:val="9"/>
    <w:semiHidden/>
    <w:rsid w:val="00CC25B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6Car">
    <w:name w:val="Título 6 Car"/>
    <w:link w:val="Ttulo6"/>
    <w:uiPriority w:val="9"/>
    <w:rsid w:val="00CC25B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3D7E-00AB-487F-A8FD-F6A817C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Marlen Hernandez Lopez</dc:creator>
  <cp:lastModifiedBy>Rene Germán Guzmán Vázquez</cp:lastModifiedBy>
  <cp:revision>3</cp:revision>
  <cp:lastPrinted>2020-06-02T00:29:00Z</cp:lastPrinted>
  <dcterms:created xsi:type="dcterms:W3CDTF">2020-10-06T19:26:00Z</dcterms:created>
  <dcterms:modified xsi:type="dcterms:W3CDTF">2020-10-08T20:11:00Z</dcterms:modified>
</cp:coreProperties>
</file>